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60" w:line="259" w:lineRule="auto"/>
        <w:jc w:val="center"/>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Volgens onderzoek Deel scoort Internationaal talent zowel op als naast het veld</w:t>
      </w:r>
    </w:p>
    <w:p w:rsidR="00000000" w:rsidDel="00000000" w:rsidP="00000000" w:rsidRDefault="00000000" w:rsidRPr="00000000" w14:paraId="00000002">
      <w:pPr>
        <w:spacing w:line="240" w:lineRule="auto"/>
        <w:jc w:val="center"/>
        <w:rPr>
          <w:rFonts w:ascii="Calibri" w:cs="Calibri" w:eastAsia="Calibri" w:hAnsi="Calibri"/>
          <w:i w:val="1"/>
        </w:rPr>
      </w:pPr>
      <w:r w:rsidDel="00000000" w:rsidR="00000000" w:rsidRPr="00000000">
        <w:rPr>
          <w:rFonts w:ascii="Calibri" w:cs="Calibri" w:eastAsia="Calibri" w:hAnsi="Calibri"/>
          <w:i w:val="1"/>
          <w:rtl w:val="0"/>
        </w:rPr>
        <w:t xml:space="preserve">“Een Internationaal team moet het doel zijn van elk bedrijf”</w:t>
      </w:r>
      <w:r w:rsidDel="00000000" w:rsidR="00000000" w:rsidRPr="00000000">
        <w:rPr>
          <w:rtl w:val="0"/>
        </w:rPr>
      </w:r>
    </w:p>
    <w:p w:rsidR="00000000" w:rsidDel="00000000" w:rsidP="00000000" w:rsidRDefault="00000000" w:rsidRPr="00000000" w14:paraId="00000003">
      <w:pPr>
        <w:spacing w:line="240" w:lineRule="auto"/>
        <w:jc w:val="both"/>
        <w:rPr>
          <w:rFonts w:ascii="Calibri" w:cs="Calibri" w:eastAsia="Calibri" w:hAnsi="Calibri"/>
          <w:b w:val="1"/>
          <w:highlight w:val="yellow"/>
        </w:rPr>
      </w:pPr>
      <w:r w:rsidDel="00000000" w:rsidR="00000000" w:rsidRPr="00000000">
        <w:rPr>
          <w:rtl w:val="0"/>
        </w:rPr>
      </w:r>
    </w:p>
    <w:p w:rsidR="00000000" w:rsidDel="00000000" w:rsidP="00000000" w:rsidRDefault="00000000" w:rsidRPr="00000000" w14:paraId="00000004">
      <w:pPr>
        <w:spacing w:line="240" w:lineRule="auto"/>
        <w:jc w:val="both"/>
        <w:rPr>
          <w:rFonts w:ascii="Calibri" w:cs="Calibri" w:eastAsia="Calibri" w:hAnsi="Calibri"/>
        </w:rPr>
      </w:pPr>
      <w:r w:rsidDel="00000000" w:rsidR="00000000" w:rsidRPr="00000000">
        <w:rPr>
          <w:rFonts w:ascii="Calibri" w:cs="Calibri" w:eastAsia="Calibri" w:hAnsi="Calibri"/>
          <w:b w:val="1"/>
          <w:rtl w:val="0"/>
        </w:rPr>
        <w:t xml:space="preserve">Amsterdam, 19</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b w:val="1"/>
          <w:rtl w:val="0"/>
        </w:rPr>
        <w:t xml:space="preserve">mei 2023 </w:t>
      </w:r>
      <w:r w:rsidDel="00000000" w:rsidR="00000000" w:rsidRPr="00000000">
        <w:rPr>
          <w:rFonts w:ascii="Calibri" w:cs="Calibri" w:eastAsia="Calibri" w:hAnsi="Calibri"/>
          <w:b w:val="1"/>
          <w:rtl w:val="0"/>
        </w:rPr>
        <w:t xml:space="preserve">-</w:t>
      </w:r>
      <w:r w:rsidDel="00000000" w:rsidR="00000000" w:rsidRPr="00000000">
        <w:rPr>
          <w:rFonts w:ascii="Calibri" w:cs="Calibri" w:eastAsia="Calibri" w:hAnsi="Calibri"/>
          <w:rtl w:val="0"/>
        </w:rPr>
        <w:t xml:space="preserve"> Het internationaal werven van talent is een formule voor succes. Dat blijkt uit een onderzoek naar buitenlands talent in de Engelse voetbalcompetitie de Premier League van HR-platform </w:t>
      </w:r>
      <w:hyperlink r:id="rId6">
        <w:r w:rsidDel="00000000" w:rsidR="00000000" w:rsidRPr="00000000">
          <w:rPr>
            <w:rFonts w:ascii="Calibri" w:cs="Calibri" w:eastAsia="Calibri" w:hAnsi="Calibri"/>
            <w:color w:val="1155cc"/>
            <w:u w:val="single"/>
            <w:rtl w:val="0"/>
          </w:rPr>
          <w:t xml:space="preserve">Deel</w:t>
        </w:r>
      </w:hyperlink>
      <w:r w:rsidDel="00000000" w:rsidR="00000000" w:rsidRPr="00000000">
        <w:rPr>
          <w:rFonts w:ascii="Calibri" w:cs="Calibri" w:eastAsia="Calibri" w:hAnsi="Calibri"/>
          <w:rtl w:val="0"/>
        </w:rPr>
        <w:t xml:space="preserve"> in samenwerking met </w:t>
      </w:r>
      <w:r w:rsidDel="00000000" w:rsidR="00000000" w:rsidRPr="00000000">
        <w:rPr>
          <w:rFonts w:ascii="Calibri" w:cs="Calibri" w:eastAsia="Calibri" w:hAnsi="Calibri"/>
          <w:rtl w:val="0"/>
        </w:rPr>
        <w:t xml:space="preserve">voetbal statisticus</w:t>
      </w:r>
      <w:r w:rsidDel="00000000" w:rsidR="00000000" w:rsidRPr="00000000">
        <w:rPr>
          <w:rFonts w:ascii="Calibri" w:cs="Calibri" w:eastAsia="Calibri" w:hAnsi="Calibri"/>
          <w:rtl w:val="0"/>
        </w:rPr>
        <w:t xml:space="preserve"> Jonny Blain. Blain ziet dat in de afgelopen 20 jaar 65% van alle voetbalspelers in de Premier League internationaal was. Ploegen met meer internationale spelers in hun kern, scoren opvallend beter. Volgens Dennis Valkema, Benelux Leader bij Deel, kunnen ook bedrijven lessen trekken uit deze studie, door meer in te zetten op het aantrekken van internationaal talent.</w:t>
      </w:r>
    </w:p>
    <w:p w:rsidR="00000000" w:rsidDel="00000000" w:rsidP="00000000" w:rsidRDefault="00000000" w:rsidRPr="00000000" w14:paraId="00000005">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6">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Met deze samenwerking heeft Deel onderzocht in hoeverre er een verband bestaat tussen internationale diversiteit, prestaties en teamsucces. De bevindingen tonen een duidelijke correlatie tussen de internationale diversiteit van teams en hun succes, zoals het aantal gescoorde doelpunten, het aantal gewonnen wedstrijden en eindpositie in de competitie.</w:t>
      </w:r>
    </w:p>
    <w:p w:rsidR="00000000" w:rsidDel="00000000" w:rsidP="00000000" w:rsidRDefault="00000000" w:rsidRPr="00000000" w14:paraId="00000007">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8">
      <w:pPr>
        <w:spacing w:line="240" w:lineRule="auto"/>
        <w:jc w:val="both"/>
        <w:rPr>
          <w:rFonts w:ascii="Calibri" w:cs="Calibri" w:eastAsia="Calibri" w:hAnsi="Calibri"/>
        </w:rPr>
      </w:pPr>
      <w:r w:rsidDel="00000000" w:rsidR="00000000" w:rsidRPr="00000000">
        <w:rPr>
          <w:rFonts w:ascii="Calibri" w:cs="Calibri" w:eastAsia="Calibri" w:hAnsi="Calibri"/>
          <w:b w:val="1"/>
          <w:rtl w:val="0"/>
        </w:rPr>
        <w:t xml:space="preserve">Internationale spelers scoren punten</w:t>
      </w:r>
      <w:r w:rsidDel="00000000" w:rsidR="00000000" w:rsidRPr="00000000">
        <w:rPr>
          <w:rtl w:val="0"/>
        </w:rPr>
      </w:r>
    </w:p>
    <w:p w:rsidR="00000000" w:rsidDel="00000000" w:rsidP="00000000" w:rsidRDefault="00000000" w:rsidRPr="00000000" w14:paraId="00000009">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Nederlandse spelers zijn in de afgelopen jaren niet weg te denken uit het Engelse voetbal, denk aan Robin van Persie, Virgil van Dijk en coach Erik ten Hag. Spelers die van buiten Engeland komen hebben de meerderheid met 64,8% van alle doelpunten gescoord in de afgelopen 20 jaar. De voetbalclub Arsenal had in seizoen 2006/2007 het hoogste percentage internationale spelers, onder wie Robin van Persie</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Dit percentage bereikte een hoogtepunt van 72% in seizoen 2018/2019 en daalde nooit onder de 59%. </w:t>
      </w:r>
      <w:r w:rsidDel="00000000" w:rsidR="00000000" w:rsidRPr="00000000">
        <w:rPr>
          <w:rFonts w:ascii="Calibri" w:cs="Calibri" w:eastAsia="Calibri" w:hAnsi="Calibri"/>
          <w:rtl w:val="0"/>
        </w:rPr>
        <w:t xml:space="preserve">"Internationaal talent heeft de afgelopen 20 seizoenen een belangrijke rol gespeeld in het succes van de beste teams in de Premier League.” Zo stelt Jonny Blain.</w:t>
      </w:r>
      <w:r w:rsidDel="00000000" w:rsidR="00000000" w:rsidRPr="00000000">
        <w:rPr>
          <w:rFonts w:ascii="Calibri" w:cs="Calibri" w:eastAsia="Calibri" w:hAnsi="Calibri"/>
          <w:i w:val="1"/>
          <w:rtl w:val="0"/>
        </w:rPr>
        <w:t xml:space="preserve"> </w:t>
      </w:r>
      <w:r w:rsidDel="00000000" w:rsidR="00000000" w:rsidRPr="00000000">
        <w:rPr>
          <w:rtl w:val="0"/>
        </w:rPr>
      </w:r>
    </w:p>
    <w:p w:rsidR="00000000" w:rsidDel="00000000" w:rsidP="00000000" w:rsidRDefault="00000000" w:rsidRPr="00000000" w14:paraId="0000000A">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B">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In de afgelopen 20 jaar van de Premier League hebben 24 spelers (soms gedeeld) de </w:t>
      </w:r>
      <w:r w:rsidDel="00000000" w:rsidR="00000000" w:rsidRPr="00000000">
        <w:rPr>
          <w:rFonts w:ascii="Calibri" w:cs="Calibri" w:eastAsia="Calibri" w:hAnsi="Calibri"/>
          <w:i w:val="1"/>
          <w:rtl w:val="0"/>
        </w:rPr>
        <w:t xml:space="preserve">Golden Boot</w:t>
      </w:r>
      <w:r w:rsidDel="00000000" w:rsidR="00000000" w:rsidRPr="00000000">
        <w:rPr>
          <w:rFonts w:ascii="Calibri" w:cs="Calibri" w:eastAsia="Calibri" w:hAnsi="Calibri"/>
          <w:rtl w:val="0"/>
        </w:rPr>
        <w:t xml:space="preserve"> gekregen voor topscorer van het seizoen. Van die spelers was 83% (20 spelers) internationaal talent. De Fransman Thierry Henry heeft de </w:t>
      </w:r>
      <w:r w:rsidDel="00000000" w:rsidR="00000000" w:rsidRPr="00000000">
        <w:rPr>
          <w:rFonts w:ascii="Calibri" w:cs="Calibri" w:eastAsia="Calibri" w:hAnsi="Calibri"/>
          <w:i w:val="1"/>
          <w:rtl w:val="0"/>
        </w:rPr>
        <w:t xml:space="preserve">Golden Boot </w:t>
      </w:r>
      <w:r w:rsidDel="00000000" w:rsidR="00000000" w:rsidRPr="00000000">
        <w:rPr>
          <w:rFonts w:ascii="Calibri" w:cs="Calibri" w:eastAsia="Calibri" w:hAnsi="Calibri"/>
          <w:rtl w:val="0"/>
        </w:rPr>
        <w:t xml:space="preserve">zelfs</w:t>
      </w:r>
      <w:r w:rsidDel="00000000" w:rsidR="00000000" w:rsidRPr="00000000">
        <w:rPr>
          <w:rFonts w:ascii="Calibri" w:cs="Calibri" w:eastAsia="Calibri" w:hAnsi="Calibri"/>
          <w:i w:val="1"/>
          <w:rtl w:val="0"/>
        </w:rPr>
        <w:t xml:space="preserve"> </w:t>
      </w:r>
      <w:r w:rsidDel="00000000" w:rsidR="00000000" w:rsidRPr="00000000">
        <w:rPr>
          <w:rFonts w:ascii="Calibri" w:cs="Calibri" w:eastAsia="Calibri" w:hAnsi="Calibri"/>
          <w:rtl w:val="0"/>
        </w:rPr>
        <w:t xml:space="preserve">vier keer gewonnen, meer dan enige andere speler.</w:t>
      </w:r>
    </w:p>
    <w:p w:rsidR="00000000" w:rsidDel="00000000" w:rsidP="00000000" w:rsidRDefault="00000000" w:rsidRPr="00000000" w14:paraId="0000000C">
      <w:pPr>
        <w:spacing w:line="240" w:lineRule="auto"/>
        <w:jc w:val="both"/>
        <w:rPr>
          <w:rFonts w:ascii="Calibri" w:cs="Calibri" w:eastAsia="Calibri" w:hAnsi="Calibri"/>
          <w:b w:val="1"/>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0D">
      <w:pPr>
        <w:spacing w:after="160" w:line="259" w:lineRule="auto"/>
        <w:jc w:val="both"/>
        <w:rPr>
          <w:rFonts w:ascii="Calibri" w:cs="Calibri" w:eastAsia="Calibri" w:hAnsi="Calibri"/>
        </w:rPr>
      </w:pPr>
      <w:r w:rsidDel="00000000" w:rsidR="00000000" w:rsidRPr="00000000">
        <w:rPr>
          <w:rFonts w:ascii="Calibri" w:cs="Calibri" w:eastAsia="Calibri" w:hAnsi="Calibri"/>
          <w:b w:val="1"/>
          <w:rtl w:val="0"/>
        </w:rPr>
        <w:t xml:space="preserve">Een internationaal team </w:t>
      </w:r>
      <w:r w:rsidDel="00000000" w:rsidR="00000000" w:rsidRPr="00000000">
        <w:rPr>
          <w:rFonts w:ascii="Calibri" w:cs="Calibri" w:eastAsia="Calibri" w:hAnsi="Calibri"/>
          <w:b w:val="1"/>
          <w:rtl w:val="0"/>
        </w:rPr>
        <w:t xml:space="preserve">leidt tot grotere successen</w:t>
        <w:br w:type="textWrapping"/>
      </w:r>
      <w:r w:rsidDel="00000000" w:rsidR="00000000" w:rsidRPr="00000000">
        <w:rPr>
          <w:rFonts w:ascii="Calibri" w:cs="Calibri" w:eastAsia="Calibri" w:hAnsi="Calibri"/>
          <w:rtl w:val="0"/>
        </w:rPr>
        <w:t xml:space="preserve">Deel gelooft dat bedrijven lessen kunnen trekken uit de bevindingen van het onderzoek. Uit de studie blijkt duidelijk dat een </w:t>
      </w:r>
      <w:r w:rsidDel="00000000" w:rsidR="00000000" w:rsidRPr="00000000">
        <w:rPr>
          <w:rFonts w:ascii="Calibri" w:cs="Calibri" w:eastAsia="Calibri" w:hAnsi="Calibri"/>
          <w:rtl w:val="0"/>
        </w:rPr>
        <w:t xml:space="preserve">wereldwijd </w:t>
      </w:r>
      <w:r w:rsidDel="00000000" w:rsidR="00000000" w:rsidRPr="00000000">
        <w:rPr>
          <w:rFonts w:ascii="Calibri" w:cs="Calibri" w:eastAsia="Calibri" w:hAnsi="Calibri"/>
          <w:rtl w:val="0"/>
        </w:rPr>
        <w:t xml:space="preserve">team beter presteert. Sommige van de beste teams ter wereld, hebben hun succes te danken aan het internationale talent.</w:t>
      </w:r>
    </w:p>
    <w:p w:rsidR="00000000" w:rsidDel="00000000" w:rsidP="00000000" w:rsidRDefault="00000000" w:rsidRPr="00000000" w14:paraId="0000000E">
      <w:pPr>
        <w:spacing w:after="160" w:line="259" w:lineRule="auto"/>
        <w:jc w:val="both"/>
        <w:rPr>
          <w:rFonts w:ascii="Calibri" w:cs="Calibri" w:eastAsia="Calibri" w:hAnsi="Calibri"/>
        </w:rPr>
      </w:pPr>
      <w:r w:rsidDel="00000000" w:rsidR="00000000" w:rsidRPr="00000000">
        <w:rPr>
          <w:rFonts w:ascii="Calibri" w:cs="Calibri" w:eastAsia="Calibri" w:hAnsi="Calibri"/>
          <w:rtl w:val="0"/>
        </w:rPr>
        <w:t xml:space="preserve">Het aantrekken van internationaal talent hoeft zich ook niet te beperken tot de ‘spitsen’ of ‘middenvelders’ van je bedrijf. Sinds het begin van de Premier </w:t>
      </w:r>
      <w:r w:rsidDel="00000000" w:rsidR="00000000" w:rsidRPr="00000000">
        <w:rPr>
          <w:rFonts w:ascii="Calibri" w:cs="Calibri" w:eastAsia="Calibri" w:hAnsi="Calibri"/>
          <w:rtl w:val="0"/>
        </w:rPr>
        <w:t xml:space="preserve">League, heeft</w:t>
      </w:r>
      <w:r w:rsidDel="00000000" w:rsidR="00000000" w:rsidRPr="00000000">
        <w:rPr>
          <w:rFonts w:ascii="Calibri" w:cs="Calibri" w:eastAsia="Calibri" w:hAnsi="Calibri"/>
          <w:rtl w:val="0"/>
        </w:rPr>
        <w:t xml:space="preserve"> nog geen enkele coach uit Engeland of Wales een titel gepakt. Enkel de Schotse managers Sir Alex Ferguson en Kenny Dalgisch slaagden erin  een trofee in ontvangst te nemen in hun eigen Verenigd Koninkrijk. De rest van de titels ging uitsluitend naar buitenlandse topcoaches.</w:t>
      </w:r>
    </w:p>
    <w:p w:rsidR="00000000" w:rsidDel="00000000" w:rsidP="00000000" w:rsidRDefault="00000000" w:rsidRPr="00000000" w14:paraId="0000000F">
      <w:pPr>
        <w:spacing w:after="160" w:line="259" w:lineRule="auto"/>
        <w:jc w:val="both"/>
        <w:rPr>
          <w:rFonts w:ascii="Calibri" w:cs="Calibri" w:eastAsia="Calibri" w:hAnsi="Calibri"/>
          <w:i w:val="1"/>
        </w:rPr>
      </w:pPr>
      <w:r w:rsidDel="00000000" w:rsidR="00000000" w:rsidRPr="00000000">
        <w:rPr>
          <w:rFonts w:ascii="Calibri" w:cs="Calibri" w:eastAsia="Calibri" w:hAnsi="Calibri"/>
          <w:i w:val="1"/>
          <w:rtl w:val="0"/>
        </w:rPr>
        <w:t xml:space="preserve">“Een van de grootste kenmerken van de Premier League is de enorme hoeveelheid wereldwijd talent dat aanwezig is in die </w:t>
      </w:r>
      <w:r w:rsidDel="00000000" w:rsidR="00000000" w:rsidRPr="00000000">
        <w:rPr>
          <w:rFonts w:ascii="Calibri" w:cs="Calibri" w:eastAsia="Calibri" w:hAnsi="Calibri"/>
          <w:i w:val="1"/>
          <w:rtl w:val="0"/>
        </w:rPr>
        <w:t xml:space="preserve">competitie. </w:t>
      </w:r>
      <w:r w:rsidDel="00000000" w:rsidR="00000000" w:rsidRPr="00000000">
        <w:rPr>
          <w:rFonts w:ascii="Calibri" w:cs="Calibri" w:eastAsia="Calibri" w:hAnsi="Calibri"/>
          <w:i w:val="1"/>
          <w:rtl w:val="0"/>
        </w:rPr>
        <w:t xml:space="preserve">Niet</w:t>
      </w:r>
      <w:r w:rsidDel="00000000" w:rsidR="00000000" w:rsidRPr="00000000">
        <w:rPr>
          <w:rFonts w:ascii="Calibri" w:cs="Calibri" w:eastAsia="Calibri" w:hAnsi="Calibri"/>
          <w:i w:val="1"/>
          <w:rtl w:val="0"/>
        </w:rPr>
        <w:t xml:space="preserve"> enkel bij de spelers, maar ook in het management van de verschillende clubs”,</w:t>
      </w:r>
      <w:r w:rsidDel="00000000" w:rsidR="00000000" w:rsidRPr="00000000">
        <w:rPr>
          <w:rFonts w:ascii="Calibri" w:cs="Calibri" w:eastAsia="Calibri" w:hAnsi="Calibri"/>
          <w:rtl w:val="0"/>
        </w:rPr>
        <w:t xml:space="preserve"> aldus </w:t>
      </w:r>
      <w:r w:rsidDel="00000000" w:rsidR="00000000" w:rsidRPr="00000000">
        <w:rPr>
          <w:rFonts w:ascii="Calibri" w:cs="Calibri" w:eastAsia="Calibri" w:hAnsi="Calibri"/>
          <w:b w:val="1"/>
          <w:rtl w:val="0"/>
        </w:rPr>
        <w:t xml:space="preserve">Dennis Valkema, Benelux Leader bij Deel</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Ik ben er dan ook van overtuigd dat het</w:t>
      </w:r>
      <w:r w:rsidDel="00000000" w:rsidR="00000000" w:rsidRPr="00000000">
        <w:rPr>
          <w:rFonts w:ascii="Calibri" w:cs="Calibri" w:eastAsia="Calibri" w:hAnsi="Calibri"/>
          <w:i w:val="1"/>
          <w:rtl w:val="0"/>
        </w:rPr>
        <w:t xml:space="preserve"> inhuren </w:t>
      </w:r>
      <w:r w:rsidDel="00000000" w:rsidR="00000000" w:rsidRPr="00000000">
        <w:rPr>
          <w:rFonts w:ascii="Calibri" w:cs="Calibri" w:eastAsia="Calibri" w:hAnsi="Calibri"/>
          <w:i w:val="1"/>
          <w:rtl w:val="0"/>
        </w:rPr>
        <w:t xml:space="preserve">buiten</w:t>
      </w:r>
      <w:r w:rsidDel="00000000" w:rsidR="00000000" w:rsidRPr="00000000">
        <w:rPr>
          <w:rFonts w:ascii="Calibri" w:cs="Calibri" w:eastAsia="Calibri" w:hAnsi="Calibri"/>
          <w:i w:val="1"/>
          <w:rtl w:val="0"/>
        </w:rPr>
        <w:t xml:space="preserve"> eigen landsgrenzen</w:t>
      </w:r>
      <w:r w:rsidDel="00000000" w:rsidR="00000000" w:rsidRPr="00000000">
        <w:rPr>
          <w:rFonts w:ascii="Calibri" w:cs="Calibri" w:eastAsia="Calibri" w:hAnsi="Calibri"/>
          <w:i w:val="1"/>
          <w:rtl w:val="0"/>
        </w:rPr>
        <w:t xml:space="preserve">, ook het bedrijfsleven alleen maar ten goede kan </w:t>
      </w:r>
      <w:r w:rsidDel="00000000" w:rsidR="00000000" w:rsidRPr="00000000">
        <w:rPr>
          <w:rFonts w:ascii="Calibri" w:cs="Calibri" w:eastAsia="Calibri" w:hAnsi="Calibri"/>
          <w:i w:val="1"/>
          <w:rtl w:val="0"/>
        </w:rPr>
        <w:t xml:space="preserve">komen." Het</w:t>
      </w:r>
      <w:r w:rsidDel="00000000" w:rsidR="00000000" w:rsidRPr="00000000">
        <w:rPr>
          <w:rFonts w:ascii="Calibri" w:cs="Calibri" w:eastAsia="Calibri" w:hAnsi="Calibri"/>
          <w:i w:val="1"/>
          <w:rtl w:val="0"/>
        </w:rPr>
        <w:t xml:space="preserve"> is de manier bij uitstek om uiteenlopende vaardigheden en ervaringen samen te brengen in één goed presterend team. </w:t>
      </w:r>
      <w:r w:rsidDel="00000000" w:rsidR="00000000" w:rsidRPr="00000000">
        <w:rPr>
          <w:rFonts w:ascii="Calibri" w:cs="Calibri" w:eastAsia="Calibri" w:hAnsi="Calibri"/>
          <w:i w:val="1"/>
          <w:rtl w:val="0"/>
        </w:rPr>
        <w:t xml:space="preserve">De resultaten uit het onderzoek bevestigen mijn overtuiging dat er een correlatie bestaat tussen wereldwijde diversiteit en </w:t>
      </w:r>
      <w:r w:rsidDel="00000000" w:rsidR="00000000" w:rsidRPr="00000000">
        <w:rPr>
          <w:rFonts w:ascii="Calibri" w:cs="Calibri" w:eastAsia="Calibri" w:hAnsi="Calibri"/>
          <w:i w:val="1"/>
          <w:rtl w:val="0"/>
        </w:rPr>
        <w:t xml:space="preserve">teamsucces.</w:t>
      </w:r>
      <w:r w:rsidDel="00000000" w:rsidR="00000000" w:rsidRPr="00000000">
        <w:rPr>
          <w:rFonts w:ascii="Calibri" w:cs="Calibri" w:eastAsia="Calibri" w:hAnsi="Calibri"/>
          <w:i w:val="1"/>
          <w:rtl w:val="0"/>
        </w:rPr>
        <w:t xml:space="preserve"> </w:t>
      </w:r>
      <w:r w:rsidDel="00000000" w:rsidR="00000000" w:rsidRPr="00000000">
        <w:rPr>
          <w:rFonts w:ascii="Calibri" w:cs="Calibri" w:eastAsia="Calibri" w:hAnsi="Calibri"/>
          <w:i w:val="1"/>
          <w:rtl w:val="0"/>
        </w:rPr>
        <w:t xml:space="preserve"> Bedrijven</w:t>
      </w:r>
      <w:r w:rsidDel="00000000" w:rsidR="00000000" w:rsidRPr="00000000">
        <w:rPr>
          <w:rFonts w:ascii="Calibri" w:cs="Calibri" w:eastAsia="Calibri" w:hAnsi="Calibri"/>
          <w:i w:val="1"/>
          <w:rtl w:val="0"/>
        </w:rPr>
        <w:t xml:space="preserve"> moeten wereldwijd durven investeren, om daarna hun titel te kunnen pakken.”</w:t>
      </w:r>
      <w:r w:rsidDel="00000000" w:rsidR="00000000" w:rsidRPr="00000000">
        <w:rPr>
          <w:rtl w:val="0"/>
        </w:rPr>
      </w:r>
    </w:p>
    <w:p w:rsidR="00000000" w:rsidDel="00000000" w:rsidP="00000000" w:rsidRDefault="00000000" w:rsidRPr="00000000" w14:paraId="00000010">
      <w:pPr>
        <w:spacing w:line="331.2" w:lineRule="auto"/>
        <w:jc w:val="both"/>
        <w:rPr>
          <w:rFonts w:ascii="Calibri" w:cs="Calibri" w:eastAsia="Calibri" w:hAnsi="Calibri"/>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1">
      <w:pPr>
        <w:spacing w:line="331.2" w:lineRule="auto"/>
        <w:jc w:val="center"/>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Noot voor de redactie - niet voor publicatie</w:t>
      </w:r>
      <w:r w:rsidDel="00000000" w:rsidR="00000000" w:rsidRPr="00000000">
        <w:rPr>
          <w:rtl w:val="0"/>
        </w:rPr>
      </w:r>
    </w:p>
    <w:p w:rsidR="00000000" w:rsidDel="00000000" w:rsidP="00000000" w:rsidRDefault="00000000" w:rsidRPr="00000000" w14:paraId="00000012">
      <w:pPr>
        <w:spacing w:line="288" w:lineRule="auto"/>
        <w:jc w:val="both"/>
        <w:rPr/>
      </w:pPr>
      <w:r w:rsidDel="00000000" w:rsidR="00000000" w:rsidRPr="00000000">
        <w:rPr>
          <w:rtl w:val="0"/>
        </w:rPr>
      </w:r>
    </w:p>
    <w:p w:rsidR="00000000" w:rsidDel="00000000" w:rsidP="00000000" w:rsidRDefault="00000000" w:rsidRPr="00000000" w14:paraId="00000013">
      <w:pPr>
        <w:rPr>
          <w:rFonts w:ascii="Calibri" w:cs="Calibri" w:eastAsia="Calibri" w:hAnsi="Calibri"/>
          <w:b w:val="1"/>
        </w:rPr>
      </w:pPr>
      <w:r w:rsidDel="00000000" w:rsidR="00000000" w:rsidRPr="00000000">
        <w:rPr>
          <w:rFonts w:ascii="Calibri" w:cs="Calibri" w:eastAsia="Calibri" w:hAnsi="Calibri"/>
          <w:b w:val="1"/>
          <w:rtl w:val="0"/>
        </w:rPr>
        <w:t xml:space="preserve">Methodologie van het onderzoek</w:t>
      </w:r>
    </w:p>
    <w:p w:rsidR="00000000" w:rsidDel="00000000" w:rsidP="00000000" w:rsidRDefault="00000000" w:rsidRPr="00000000" w14:paraId="00000014">
      <w:pPr>
        <w:jc w:val="both"/>
        <w:rPr>
          <w:rFonts w:ascii="Calibri" w:cs="Calibri" w:eastAsia="Calibri" w:hAnsi="Calibri"/>
        </w:rPr>
      </w:pPr>
      <w:r w:rsidDel="00000000" w:rsidR="00000000" w:rsidRPr="00000000">
        <w:rPr>
          <w:rFonts w:ascii="Calibri" w:cs="Calibri" w:eastAsia="Calibri" w:hAnsi="Calibri"/>
          <w:rtl w:val="0"/>
        </w:rPr>
        <w:t xml:space="preserve">Het onderzoek analyseert het aandeel internationale spelers in elk Premier League-team, van het seizoen 2002/2003 tot het seizoen 2021/2022. Bij het vergelijken van deze resultaten heeft Blain een jaarlijkse "benchmark voor internationaal talent" vastgesteld, d.w.z. het gemiddelde aandeel van spelers die elk jaar in de twintig teams internationaal waren en niet van eigen bodem. Aan de hand van die benchmark kon Blain aantonen in welke mate globale diversiteit samenhing met succes - in termen van gescoorde doelpunten, gewonnen wedstrijden en eindpositie in de competitie.</w:t>
      </w:r>
    </w:p>
    <w:p w:rsidR="00000000" w:rsidDel="00000000" w:rsidP="00000000" w:rsidRDefault="00000000" w:rsidRPr="00000000" w14:paraId="00000015">
      <w:pPr>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6">
      <w:pPr>
        <w:jc w:val="both"/>
        <w:rPr>
          <w:rFonts w:ascii="Calibri" w:cs="Calibri" w:eastAsia="Calibri" w:hAnsi="Calibri"/>
          <w:i w:val="1"/>
        </w:rPr>
      </w:pPr>
      <w:r w:rsidDel="00000000" w:rsidR="00000000" w:rsidRPr="00000000">
        <w:rPr>
          <w:rFonts w:ascii="Calibri" w:cs="Calibri" w:eastAsia="Calibri" w:hAnsi="Calibri"/>
          <w:b w:val="1"/>
          <w:i w:val="1"/>
          <w:rtl w:val="0"/>
        </w:rPr>
        <w:t xml:space="preserve">Opmerking:</w:t>
      </w:r>
      <w:r w:rsidDel="00000000" w:rsidR="00000000" w:rsidRPr="00000000">
        <w:rPr>
          <w:rFonts w:ascii="Calibri" w:cs="Calibri" w:eastAsia="Calibri" w:hAnsi="Calibri"/>
          <w:i w:val="1"/>
          <w:rtl w:val="0"/>
        </w:rPr>
        <w:t xml:space="preserve"> in deze studie wordt 'internationaal' gedefinieerd als iemand die geen Engelse identiteit heeft.</w:t>
      </w:r>
    </w:p>
    <w:p w:rsidR="00000000" w:rsidDel="00000000" w:rsidP="00000000" w:rsidRDefault="00000000" w:rsidRPr="00000000" w14:paraId="00000017">
      <w:pPr>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8">
      <w:pPr>
        <w:jc w:val="both"/>
        <w:rPr>
          <w:rFonts w:ascii="Calibri" w:cs="Calibri" w:eastAsia="Calibri" w:hAnsi="Calibri"/>
          <w:b w:val="1"/>
        </w:rPr>
      </w:pPr>
      <w:r w:rsidDel="00000000" w:rsidR="00000000" w:rsidRPr="00000000">
        <w:rPr>
          <w:rFonts w:ascii="Calibri" w:cs="Calibri" w:eastAsia="Calibri" w:hAnsi="Calibri"/>
          <w:b w:val="1"/>
          <w:rtl w:val="0"/>
        </w:rPr>
        <w:t xml:space="preserve">Over Deel </w:t>
      </w:r>
    </w:p>
    <w:p w:rsidR="00000000" w:rsidDel="00000000" w:rsidP="00000000" w:rsidRDefault="00000000" w:rsidRPr="00000000" w14:paraId="00000019">
      <w:pPr>
        <w:rPr>
          <w:rFonts w:ascii="Calibri" w:cs="Calibri" w:eastAsia="Calibri" w:hAnsi="Calibri"/>
        </w:rPr>
      </w:pPr>
      <w:r w:rsidDel="00000000" w:rsidR="00000000" w:rsidRPr="00000000">
        <w:rPr>
          <w:rFonts w:ascii="Calibri" w:cs="Calibri" w:eastAsia="Calibri" w:hAnsi="Calibri"/>
          <w:rtl w:val="0"/>
        </w:rPr>
        <w:t xml:space="preserve">Deel is het alles-in-1 HR-platform voor internationale en lokale teams. Het helpt bedrijven elk aspect van het managen van hun internationaal personeelsbestand te vereenvoudigen, van cultuur en onboarding tot lokale payroll en compliance. Deel werkt in meer dan 150 landen voor ZZP’ers en vaste werknemers volledig compliant en volgens lokale wetgeving. Het opzetten duurt slechts enkele minuten. Ga voor meer informatie naar </w:t>
      </w:r>
      <w:hyperlink r:id="rId7">
        <w:r w:rsidDel="00000000" w:rsidR="00000000" w:rsidRPr="00000000">
          <w:rPr>
            <w:rFonts w:ascii="Calibri" w:cs="Calibri" w:eastAsia="Calibri" w:hAnsi="Calibri"/>
            <w:color w:val="1155cc"/>
            <w:u w:val="single"/>
            <w:rtl w:val="0"/>
          </w:rPr>
          <w:t xml:space="preserve">Deel.com</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1A">
      <w:pPr>
        <w:rPr>
          <w:rFonts w:ascii="Calibri" w:cs="Calibri" w:eastAsia="Calibri" w:hAnsi="Calibri"/>
        </w:rPr>
      </w:pPr>
      <w:r w:rsidDel="00000000" w:rsidR="00000000" w:rsidRPr="00000000">
        <w:rPr>
          <w:rtl w:val="0"/>
        </w:rPr>
      </w:r>
    </w:p>
    <w:p w:rsidR="00000000" w:rsidDel="00000000" w:rsidP="00000000" w:rsidRDefault="00000000" w:rsidRPr="00000000" w14:paraId="0000001B">
      <w:pPr>
        <w:jc w:val="both"/>
        <w:rPr>
          <w:rFonts w:ascii="Calibri" w:cs="Calibri" w:eastAsia="Calibri" w:hAnsi="Calibri"/>
          <w:b w:val="1"/>
        </w:rPr>
      </w:pPr>
      <w:r w:rsidDel="00000000" w:rsidR="00000000" w:rsidRPr="00000000">
        <w:rPr>
          <w:rFonts w:ascii="Calibri" w:cs="Calibri" w:eastAsia="Calibri" w:hAnsi="Calibri"/>
          <w:b w:val="1"/>
          <w:rtl w:val="0"/>
        </w:rPr>
        <w:t xml:space="preserve">Over Jonny Blain</w:t>
      </w:r>
    </w:p>
    <w:p w:rsidR="00000000" w:rsidDel="00000000" w:rsidP="00000000" w:rsidRDefault="00000000" w:rsidRPr="00000000" w14:paraId="0000001C">
      <w:pPr>
        <w:jc w:val="both"/>
        <w:rPr>
          <w:rFonts w:ascii="Calibri" w:cs="Calibri" w:eastAsia="Calibri" w:hAnsi="Calibri"/>
        </w:rPr>
      </w:pPr>
      <w:r w:rsidDel="00000000" w:rsidR="00000000" w:rsidRPr="00000000">
        <w:rPr>
          <w:rFonts w:ascii="Calibri" w:cs="Calibri" w:eastAsia="Calibri" w:hAnsi="Calibri"/>
          <w:rtl w:val="0"/>
        </w:rPr>
        <w:t xml:space="preserve">Jonny Blain werkt al meer dan 20 jaar als voetbalstatisticus en heeft een aantal omroepklanten wereldwijd, die gegevens en analyses leveren voor verschillende competities en competities.</w:t>
      </w:r>
    </w:p>
    <w:p w:rsidR="00000000" w:rsidDel="00000000" w:rsidP="00000000" w:rsidRDefault="00000000" w:rsidRPr="00000000" w14:paraId="0000001D">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1E">
      <w:pPr>
        <w:jc w:val="both"/>
        <w:rPr>
          <w:rFonts w:ascii="Calibri" w:cs="Calibri" w:eastAsia="Calibri" w:hAnsi="Calibri"/>
          <w:b w:val="1"/>
        </w:rPr>
      </w:pPr>
      <w:r w:rsidDel="00000000" w:rsidR="00000000" w:rsidRPr="00000000">
        <w:rPr>
          <w:rFonts w:ascii="Calibri" w:cs="Calibri" w:eastAsia="Calibri" w:hAnsi="Calibri"/>
          <w:b w:val="1"/>
          <w:rtl w:val="0"/>
        </w:rPr>
        <w:t xml:space="preserve">Over Dennis Valkema</w:t>
      </w:r>
    </w:p>
    <w:p w:rsidR="00000000" w:rsidDel="00000000" w:rsidP="00000000" w:rsidRDefault="00000000" w:rsidRPr="00000000" w14:paraId="0000001F">
      <w:pPr>
        <w:jc w:val="both"/>
        <w:rPr>
          <w:rFonts w:ascii="Calibri" w:cs="Calibri" w:eastAsia="Calibri" w:hAnsi="Calibri"/>
        </w:rPr>
      </w:pPr>
      <w:r w:rsidDel="00000000" w:rsidR="00000000" w:rsidRPr="00000000">
        <w:rPr>
          <w:rFonts w:ascii="Calibri" w:cs="Calibri" w:eastAsia="Calibri" w:hAnsi="Calibri"/>
          <w:rtl w:val="0"/>
        </w:rPr>
        <w:t xml:space="preserve">Dennis is al ruim 25 jaar werkzaam in de wereld van HR en Talent Management, waar hij diverse advies- en </w:t>
      </w:r>
      <w:r w:rsidDel="00000000" w:rsidR="00000000" w:rsidRPr="00000000">
        <w:rPr>
          <w:rFonts w:ascii="Calibri" w:cs="Calibri" w:eastAsia="Calibri" w:hAnsi="Calibri"/>
          <w:rtl w:val="0"/>
        </w:rPr>
        <w:t xml:space="preserve">managementfuncties</w:t>
      </w:r>
      <w:r w:rsidDel="00000000" w:rsidR="00000000" w:rsidRPr="00000000">
        <w:rPr>
          <w:rFonts w:ascii="Calibri" w:cs="Calibri" w:eastAsia="Calibri" w:hAnsi="Calibri"/>
          <w:rtl w:val="0"/>
        </w:rPr>
        <w:t xml:space="preserve"> heeft vervuld. Toen Dennis werd gevraagd om als Leader en Head of Expansion het Benelux-team op te bouwen en te leiden binnen Deel, kon hij de uitdagende rit niet weigeren. Hij heeft met zijn team de achtergrond en expertise om dit tot een succes te brengen.</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Dennis werkte eerder ruim drie jaar bij Lumesse als Country Manager Benelux. Daarna stapte hij over naar Cornerstone OnDemand als Regional Director voor Benelux en Director of Channels &amp; Alliances voor Benelux &amp; the Nordics, voordat hij bij Talentsoft in dienst trad als General Manager Benelux.</w:t>
      </w:r>
    </w:p>
    <w:p w:rsidR="00000000" w:rsidDel="00000000" w:rsidP="00000000" w:rsidRDefault="00000000" w:rsidRPr="00000000" w14:paraId="00000020">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21">
      <w:pPr>
        <w:jc w:val="both"/>
        <w:rPr>
          <w:rFonts w:ascii="Calibri" w:cs="Calibri" w:eastAsia="Calibri" w:hAnsi="Calibri"/>
          <w:b w:val="1"/>
        </w:rPr>
      </w:pPr>
      <w:hyperlink r:id="rId8">
        <w:r w:rsidDel="00000000" w:rsidR="00000000" w:rsidRPr="00000000">
          <w:rPr>
            <w:rFonts w:ascii="Calibri" w:cs="Calibri" w:eastAsia="Calibri" w:hAnsi="Calibri"/>
            <w:b w:val="1"/>
            <w:color w:val="1155cc"/>
            <w:u w:val="single"/>
            <w:rtl w:val="0"/>
          </w:rPr>
          <w:t xml:space="preserve">Pers kit </w:t>
        </w:r>
      </w:hyperlink>
      <w:r w:rsidDel="00000000" w:rsidR="00000000" w:rsidRPr="00000000">
        <w:rPr>
          <w:rtl w:val="0"/>
        </w:rPr>
      </w:r>
    </w:p>
    <w:p w:rsidR="00000000" w:rsidDel="00000000" w:rsidP="00000000" w:rsidRDefault="00000000" w:rsidRPr="00000000" w14:paraId="00000022">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23">
      <w:pPr>
        <w:widowControl w:val="0"/>
        <w:jc w:val="both"/>
        <w:rPr>
          <w:rFonts w:ascii="Calibri" w:cs="Calibri" w:eastAsia="Calibri" w:hAnsi="Calibri"/>
          <w:b w:val="1"/>
        </w:rPr>
      </w:pPr>
      <w:r w:rsidDel="00000000" w:rsidR="00000000" w:rsidRPr="00000000">
        <w:rPr>
          <w:rFonts w:ascii="Calibri" w:cs="Calibri" w:eastAsia="Calibri" w:hAnsi="Calibri"/>
          <w:b w:val="1"/>
          <w:rtl w:val="0"/>
        </w:rPr>
        <w:t xml:space="preserve">Perscontact</w:t>
      </w:r>
    </w:p>
    <w:p w:rsidR="00000000" w:rsidDel="00000000" w:rsidP="00000000" w:rsidRDefault="00000000" w:rsidRPr="00000000" w14:paraId="00000024">
      <w:pPr>
        <w:widowControl w:val="0"/>
        <w:jc w:val="both"/>
        <w:rPr/>
      </w:pPr>
      <w:r w:rsidDel="00000000" w:rsidR="00000000" w:rsidRPr="00000000">
        <w:rPr>
          <w:rFonts w:ascii="Calibri" w:cs="Calibri" w:eastAsia="Calibri" w:hAnsi="Calibri"/>
          <w:rtl w:val="0"/>
        </w:rPr>
        <w:t xml:space="preserve">Jennifer Nilson | </w:t>
      </w:r>
      <w:hyperlink r:id="rId9">
        <w:r w:rsidDel="00000000" w:rsidR="00000000" w:rsidRPr="00000000">
          <w:rPr>
            <w:rFonts w:ascii="Calibri" w:cs="Calibri" w:eastAsia="Calibri" w:hAnsi="Calibri"/>
            <w:color w:val="1155cc"/>
            <w:u w:val="single"/>
            <w:rtl w:val="0"/>
          </w:rPr>
          <w:t xml:space="preserve">Jennifer@prlab.co</w:t>
        </w:r>
      </w:hyperlink>
      <w:r w:rsidDel="00000000" w:rsidR="00000000" w:rsidRPr="00000000">
        <w:rPr>
          <w:rFonts w:ascii="Calibri" w:cs="Calibri" w:eastAsia="Calibri" w:hAnsi="Calibri"/>
          <w:rtl w:val="0"/>
        </w:rPr>
        <w:t xml:space="preserve">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Jennifer@prlab.co" TargetMode="External"/><Relationship Id="rId5" Type="http://schemas.openxmlformats.org/officeDocument/2006/relationships/styles" Target="styles.xml"/><Relationship Id="rId6" Type="http://schemas.openxmlformats.org/officeDocument/2006/relationships/hyperlink" Target="https://streaklinks.com/BcHWZoM2dp2Xc1R24wMCO2xC/https%3A%2F%2Fwww.deel.com%2F" TargetMode="External"/><Relationship Id="rId7" Type="http://schemas.openxmlformats.org/officeDocument/2006/relationships/hyperlink" Target="https://www.deel.com" TargetMode="External"/><Relationship Id="rId8" Type="http://schemas.openxmlformats.org/officeDocument/2006/relationships/hyperlink" Target="https://drive.google.com/drive/folders/1cHB2fwJrg2Mr43RYR_WY52gAQV_SPm5g?usp=share_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