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A2E61" w14:textId="028D986E" w:rsidR="005D6DB0" w:rsidRDefault="008E71CA" w:rsidP="008E71CA">
      <w:pPr>
        <w:jc w:val="center"/>
        <w:rPr>
          <w:rFonts w:ascii="Verdana" w:hAnsi="Verdana"/>
          <w:b/>
          <w:sz w:val="28"/>
          <w:szCs w:val="28"/>
        </w:rPr>
      </w:pPr>
      <w:r w:rsidRPr="008E71CA">
        <w:rPr>
          <w:rFonts w:ascii="Verdana" w:hAnsi="Verdana"/>
          <w:bCs/>
          <w:sz w:val="28"/>
          <w:szCs w:val="28"/>
        </w:rPr>
        <w:br/>
      </w:r>
      <w:bookmarkStart w:id="0" w:name="_Hlk55985733"/>
      <w:r w:rsidR="00D446F6">
        <w:rPr>
          <w:rFonts w:ascii="Verdana" w:hAnsi="Verdana"/>
          <w:b/>
          <w:sz w:val="28"/>
          <w:szCs w:val="28"/>
        </w:rPr>
        <w:t xml:space="preserve">BANKING CIRCLE </w:t>
      </w:r>
      <w:r w:rsidR="005D6DB0">
        <w:rPr>
          <w:rFonts w:ascii="Verdana" w:hAnsi="Verdana"/>
          <w:b/>
          <w:sz w:val="28"/>
          <w:szCs w:val="28"/>
        </w:rPr>
        <w:t>SUPPORTS PAYMENTS BUSINESSES’ MERCHANTS AHEAD OF THE BIG CHRISTMAS SALES PUSH</w:t>
      </w:r>
    </w:p>
    <w:p w14:paraId="7CC3F8B4" w14:textId="7D01A1CB" w:rsidR="00806C5D" w:rsidRPr="00F247AB" w:rsidRDefault="005D6DB0" w:rsidP="00806C5D">
      <w:pPr>
        <w:pStyle w:val="BCBodyText"/>
        <w:jc w:val="center"/>
        <w:rPr>
          <w:rFonts w:ascii="Verdana" w:hAnsi="Verdana"/>
          <w:b/>
          <w:sz w:val="22"/>
        </w:rPr>
      </w:pPr>
      <w:r>
        <w:rPr>
          <w:rFonts w:ascii="Verdana" w:hAnsi="Verdana"/>
          <w:b/>
          <w:sz w:val="22"/>
        </w:rPr>
        <w:t>USD Collections for</w:t>
      </w:r>
      <w:r w:rsidR="008A7414">
        <w:rPr>
          <w:rFonts w:ascii="Verdana" w:hAnsi="Verdana"/>
          <w:b/>
          <w:sz w:val="22"/>
        </w:rPr>
        <w:t xml:space="preserve"> </w:t>
      </w:r>
      <w:r>
        <w:rPr>
          <w:rFonts w:ascii="Verdana" w:hAnsi="Verdana"/>
          <w:b/>
          <w:sz w:val="22"/>
        </w:rPr>
        <w:t xml:space="preserve">online marketplaces tackles </w:t>
      </w:r>
      <w:r w:rsidR="00D446F6">
        <w:rPr>
          <w:rFonts w:ascii="Verdana" w:hAnsi="Verdana"/>
          <w:b/>
          <w:sz w:val="22"/>
        </w:rPr>
        <w:t>transfers fees that erode marketplace seller profits</w:t>
      </w:r>
    </w:p>
    <w:p w14:paraId="0529181E" w14:textId="77777777" w:rsidR="00806C5D" w:rsidRPr="00F247AB" w:rsidRDefault="0032080A" w:rsidP="00806C5D">
      <w:pPr>
        <w:pStyle w:val="BCBodyText"/>
        <w:jc w:val="center"/>
        <w:rPr>
          <w:rFonts w:ascii="Verdana" w:hAnsi="Verdana"/>
        </w:rPr>
      </w:pPr>
      <w:hyperlink r:id="rId10" w:history="1">
        <w:r w:rsidR="00806C5D" w:rsidRPr="00F247AB">
          <w:rPr>
            <w:rStyle w:val="Hyperlink"/>
            <w:rFonts w:ascii="Verdana" w:hAnsi="Verdana"/>
          </w:rPr>
          <w:t>www.bankingcircle.com</w:t>
        </w:r>
      </w:hyperlink>
    </w:p>
    <w:p w14:paraId="64DE57DC" w14:textId="1DA6D8D3" w:rsidR="00D752BA" w:rsidRDefault="00806C5D" w:rsidP="005D6DB0">
      <w:pPr>
        <w:jc w:val="both"/>
        <w:rPr>
          <w:rFonts w:ascii="Verdana" w:hAnsi="Verdana"/>
        </w:rPr>
      </w:pPr>
      <w:r w:rsidRPr="001955CD">
        <w:rPr>
          <w:rFonts w:ascii="Verdana" w:hAnsi="Verdana"/>
        </w:rPr>
        <w:t xml:space="preserve">London, </w:t>
      </w:r>
      <w:r w:rsidR="004C53A3">
        <w:rPr>
          <w:rFonts w:ascii="Verdana" w:hAnsi="Verdana"/>
        </w:rPr>
        <w:t>1</w:t>
      </w:r>
      <w:r w:rsidR="0032080A">
        <w:rPr>
          <w:rFonts w:ascii="Verdana" w:hAnsi="Verdana"/>
        </w:rPr>
        <w:t>7</w:t>
      </w:r>
      <w:bookmarkStart w:id="1" w:name="_GoBack"/>
      <w:bookmarkEnd w:id="1"/>
      <w:r w:rsidR="004C53A3">
        <w:rPr>
          <w:rFonts w:ascii="Verdana" w:hAnsi="Verdana"/>
        </w:rPr>
        <w:t>th</w:t>
      </w:r>
      <w:r w:rsidR="00377631" w:rsidRPr="001955CD">
        <w:rPr>
          <w:rFonts w:ascii="Verdana" w:hAnsi="Verdana"/>
        </w:rPr>
        <w:t xml:space="preserve"> November </w:t>
      </w:r>
      <w:r w:rsidRPr="001955CD">
        <w:rPr>
          <w:rFonts w:ascii="Verdana" w:hAnsi="Verdana"/>
        </w:rPr>
        <w:t>20</w:t>
      </w:r>
      <w:r w:rsidR="001108B9" w:rsidRPr="001955CD">
        <w:rPr>
          <w:rFonts w:ascii="Verdana" w:hAnsi="Verdana"/>
        </w:rPr>
        <w:t>20</w:t>
      </w:r>
      <w:r w:rsidRPr="001955CD">
        <w:rPr>
          <w:rFonts w:ascii="Verdana" w:hAnsi="Verdana"/>
        </w:rPr>
        <w:t xml:space="preserve"> – </w:t>
      </w:r>
      <w:r w:rsidR="00377631" w:rsidRPr="001955CD">
        <w:rPr>
          <w:rFonts w:ascii="Verdana" w:hAnsi="Verdana"/>
        </w:rPr>
        <w:t>Following the launch of USD collections for Amazon in the US</w:t>
      </w:r>
      <w:r w:rsidR="0004231B">
        <w:rPr>
          <w:rFonts w:ascii="Verdana" w:hAnsi="Verdana"/>
        </w:rPr>
        <w:t>, Canada and Mexico</w:t>
      </w:r>
      <w:r w:rsidR="00377631" w:rsidRPr="001955CD">
        <w:rPr>
          <w:rFonts w:ascii="Verdana" w:hAnsi="Verdana"/>
        </w:rPr>
        <w:t xml:space="preserve"> earlier </w:t>
      </w:r>
      <w:r w:rsidR="001955CD" w:rsidRPr="001955CD">
        <w:rPr>
          <w:rFonts w:ascii="Verdana" w:hAnsi="Verdana"/>
        </w:rPr>
        <w:t>this</w:t>
      </w:r>
      <w:r w:rsidR="00377631" w:rsidRPr="001955CD">
        <w:rPr>
          <w:rFonts w:ascii="Verdana" w:hAnsi="Verdana"/>
        </w:rPr>
        <w:t xml:space="preserve"> year, </w:t>
      </w:r>
      <w:r w:rsidR="001955CD" w:rsidRPr="001955CD">
        <w:rPr>
          <w:rFonts w:ascii="Verdana" w:hAnsi="Verdana"/>
        </w:rPr>
        <w:t xml:space="preserve">financial infrastructure provider </w:t>
      </w:r>
      <w:r w:rsidR="00377631" w:rsidRPr="001955CD">
        <w:rPr>
          <w:rFonts w:ascii="Verdana" w:hAnsi="Verdana"/>
        </w:rPr>
        <w:t xml:space="preserve">Banking Circle is now </w:t>
      </w:r>
      <w:r w:rsidR="001955CD" w:rsidRPr="001955CD">
        <w:rPr>
          <w:rFonts w:ascii="Verdana" w:hAnsi="Verdana"/>
        </w:rPr>
        <w:t>providing</w:t>
      </w:r>
      <w:r w:rsidR="00377631" w:rsidRPr="001955CD">
        <w:rPr>
          <w:rFonts w:ascii="Verdana" w:hAnsi="Verdana"/>
        </w:rPr>
        <w:t xml:space="preserve"> USD collections for sellers </w:t>
      </w:r>
      <w:r w:rsidR="00E95DB9">
        <w:rPr>
          <w:rFonts w:ascii="Verdana" w:hAnsi="Verdana"/>
        </w:rPr>
        <w:t>across a wider range of</w:t>
      </w:r>
      <w:r w:rsidR="008A7414" w:rsidRPr="001955CD">
        <w:rPr>
          <w:rFonts w:ascii="Verdana" w:hAnsi="Verdana"/>
        </w:rPr>
        <w:t xml:space="preserve"> </w:t>
      </w:r>
      <w:r w:rsidR="00377631" w:rsidRPr="001955CD">
        <w:rPr>
          <w:rFonts w:ascii="Verdana" w:hAnsi="Verdana"/>
        </w:rPr>
        <w:t>online marketplaces</w:t>
      </w:r>
      <w:r w:rsidR="00D752BA">
        <w:rPr>
          <w:rFonts w:ascii="Verdana" w:hAnsi="Verdana"/>
        </w:rPr>
        <w:t xml:space="preserve">. </w:t>
      </w:r>
    </w:p>
    <w:p w14:paraId="0D2E9DA6" w14:textId="77777777" w:rsidR="00D752BA" w:rsidRDefault="00D752BA" w:rsidP="005D6DB0">
      <w:pPr>
        <w:jc w:val="both"/>
        <w:rPr>
          <w:rFonts w:ascii="Verdana" w:hAnsi="Verdana"/>
        </w:rPr>
      </w:pPr>
    </w:p>
    <w:p w14:paraId="6E6163C5" w14:textId="3294DF3B" w:rsidR="005D6DB0" w:rsidRDefault="005D6DB0" w:rsidP="005D6DB0">
      <w:pPr>
        <w:jc w:val="both"/>
        <w:rPr>
          <w:rFonts w:ascii="Verdana" w:hAnsi="Verdana"/>
        </w:rPr>
      </w:pPr>
      <w:r>
        <w:rPr>
          <w:rFonts w:ascii="Verdana" w:hAnsi="Verdana"/>
        </w:rPr>
        <w:t>Available ahead of one of the year’s biggest merchant sales opportunities</w:t>
      </w:r>
      <w:r w:rsidR="00D752BA">
        <w:rPr>
          <w:rFonts w:ascii="Verdana" w:hAnsi="Verdana"/>
        </w:rPr>
        <w:t xml:space="preserve"> – the festive season - </w:t>
      </w:r>
      <w:r>
        <w:rPr>
          <w:rFonts w:ascii="Verdana" w:hAnsi="Verdana"/>
        </w:rPr>
        <w:t xml:space="preserve">the </w:t>
      </w:r>
      <w:r w:rsidR="001955CD" w:rsidRPr="001955CD">
        <w:rPr>
          <w:rFonts w:ascii="Verdana" w:hAnsi="Verdana"/>
        </w:rPr>
        <w:t xml:space="preserve">extended service </w:t>
      </w:r>
      <w:r>
        <w:rPr>
          <w:rFonts w:ascii="Verdana" w:hAnsi="Verdana"/>
        </w:rPr>
        <w:t>gives</w:t>
      </w:r>
      <w:r w:rsidRPr="001955CD">
        <w:rPr>
          <w:rFonts w:ascii="Verdana" w:hAnsi="Verdana"/>
        </w:rPr>
        <w:t xml:space="preserve"> Payments businesses </w:t>
      </w:r>
      <w:r>
        <w:rPr>
          <w:rFonts w:ascii="Verdana" w:hAnsi="Verdana"/>
        </w:rPr>
        <w:t>an additional</w:t>
      </w:r>
      <w:r w:rsidRPr="001955CD">
        <w:rPr>
          <w:rFonts w:ascii="Verdana" w:hAnsi="Verdana"/>
        </w:rPr>
        <w:t xml:space="preserve"> prop</w:t>
      </w:r>
      <w:r>
        <w:rPr>
          <w:rFonts w:ascii="Verdana" w:hAnsi="Verdana"/>
        </w:rPr>
        <w:t xml:space="preserve">osition for their </w:t>
      </w:r>
      <w:r w:rsidR="00996564">
        <w:rPr>
          <w:rFonts w:ascii="Verdana" w:hAnsi="Verdana"/>
        </w:rPr>
        <w:t>customers</w:t>
      </w:r>
      <w:r>
        <w:rPr>
          <w:rFonts w:ascii="Verdana" w:hAnsi="Verdana"/>
        </w:rPr>
        <w:t>. V</w:t>
      </w:r>
      <w:r w:rsidR="00377631" w:rsidRPr="001955CD">
        <w:rPr>
          <w:rFonts w:ascii="Verdana" w:hAnsi="Verdana"/>
        </w:rPr>
        <w:t xml:space="preserve">irtual IBANs </w:t>
      </w:r>
      <w:r w:rsidR="001955CD" w:rsidRPr="001955CD">
        <w:rPr>
          <w:rFonts w:ascii="Verdana" w:hAnsi="Verdana"/>
        </w:rPr>
        <w:t>can</w:t>
      </w:r>
      <w:r w:rsidR="00D37F3F">
        <w:rPr>
          <w:rFonts w:ascii="Verdana" w:hAnsi="Verdana"/>
        </w:rPr>
        <w:t xml:space="preserve"> now</w:t>
      </w:r>
      <w:r w:rsidR="001955CD" w:rsidRPr="001955CD">
        <w:rPr>
          <w:rFonts w:ascii="Verdana" w:hAnsi="Verdana"/>
        </w:rPr>
        <w:t xml:space="preserve"> be used </w:t>
      </w:r>
      <w:r w:rsidR="00377631" w:rsidRPr="001955CD">
        <w:rPr>
          <w:rFonts w:ascii="Verdana" w:hAnsi="Verdana"/>
        </w:rPr>
        <w:t>to collect the proceeds of online stores</w:t>
      </w:r>
      <w:r w:rsidR="001955CD" w:rsidRPr="001955CD">
        <w:rPr>
          <w:rFonts w:ascii="Verdana" w:hAnsi="Verdana"/>
        </w:rPr>
        <w:t xml:space="preserve"> including </w:t>
      </w:r>
      <w:r w:rsidR="00D37F3F">
        <w:rPr>
          <w:rFonts w:ascii="Verdana" w:hAnsi="Verdana"/>
        </w:rPr>
        <w:t xml:space="preserve">Amazon, </w:t>
      </w:r>
      <w:r w:rsidR="001955CD" w:rsidRPr="001955CD">
        <w:rPr>
          <w:rFonts w:ascii="Verdana" w:hAnsi="Verdana"/>
        </w:rPr>
        <w:t xml:space="preserve">eBay, Shopify, Wish, Walmart, Newegg, </w:t>
      </w:r>
      <w:proofErr w:type="spellStart"/>
      <w:r w:rsidR="001955CD" w:rsidRPr="001955CD">
        <w:rPr>
          <w:rFonts w:ascii="Verdana" w:hAnsi="Verdana"/>
        </w:rPr>
        <w:t>Souq</w:t>
      </w:r>
      <w:proofErr w:type="spellEnd"/>
      <w:r w:rsidR="001955CD" w:rsidRPr="001955CD">
        <w:rPr>
          <w:rFonts w:ascii="Verdana" w:hAnsi="Verdana"/>
        </w:rPr>
        <w:t xml:space="preserve"> (Amazon UAE), Jet, Wayfair, Etsy</w:t>
      </w:r>
      <w:r>
        <w:rPr>
          <w:rFonts w:ascii="Verdana" w:hAnsi="Verdana"/>
        </w:rPr>
        <w:t>.</w:t>
      </w:r>
    </w:p>
    <w:p w14:paraId="51144BD1" w14:textId="77777777" w:rsidR="005D6DB0" w:rsidRPr="001955CD" w:rsidRDefault="005D6DB0" w:rsidP="001955CD">
      <w:pPr>
        <w:rPr>
          <w:rFonts w:ascii="Verdana" w:hAnsi="Verdana"/>
        </w:rPr>
      </w:pPr>
    </w:p>
    <w:p w14:paraId="403B7B67" w14:textId="156AB016" w:rsidR="001955CD" w:rsidRDefault="00C9310D" w:rsidP="001955CD">
      <w:pPr>
        <w:pStyle w:val="BCBodyText"/>
        <w:spacing w:before="0" w:after="0" w:line="240" w:lineRule="auto"/>
        <w:jc w:val="both"/>
        <w:rPr>
          <w:rFonts w:ascii="Verdana" w:hAnsi="Verdana"/>
          <w:sz w:val="22"/>
        </w:rPr>
      </w:pPr>
      <w:r w:rsidRPr="001955CD">
        <w:rPr>
          <w:rFonts w:ascii="Verdana" w:hAnsi="Verdana"/>
          <w:sz w:val="22"/>
        </w:rPr>
        <w:t xml:space="preserve">Most marketplaces pay out to sellers in the currency of the country in which the seller’s bank account is based. For example, payments </w:t>
      </w:r>
      <w:r w:rsidR="00B825E7">
        <w:rPr>
          <w:rFonts w:ascii="Verdana" w:hAnsi="Verdana"/>
          <w:sz w:val="22"/>
        </w:rPr>
        <w:t xml:space="preserve">from a US marketplace </w:t>
      </w:r>
      <w:r w:rsidRPr="001955CD">
        <w:rPr>
          <w:rFonts w:ascii="Verdana" w:hAnsi="Verdana"/>
          <w:sz w:val="22"/>
        </w:rPr>
        <w:t xml:space="preserve">to a UK-based account will be settled in GBP, regardless of whether </w:t>
      </w:r>
      <w:r w:rsidR="008A7414">
        <w:rPr>
          <w:rFonts w:ascii="Verdana" w:hAnsi="Verdana"/>
          <w:sz w:val="22"/>
        </w:rPr>
        <w:t>the merchant has</w:t>
      </w:r>
      <w:r w:rsidRPr="001955CD">
        <w:rPr>
          <w:rFonts w:ascii="Verdana" w:hAnsi="Verdana"/>
          <w:sz w:val="22"/>
        </w:rPr>
        <w:t xml:space="preserve"> a </w:t>
      </w:r>
      <w:r w:rsidRPr="00D37A31">
        <w:rPr>
          <w:rFonts w:ascii="Verdana" w:hAnsi="Verdana"/>
          <w:sz w:val="22"/>
        </w:rPr>
        <w:t>USD account. This currency exchange incurs the marketplace’s international transfer fee, typically around 4% of the payment value.</w:t>
      </w:r>
      <w:r w:rsidRPr="001955CD">
        <w:rPr>
          <w:rFonts w:ascii="Verdana" w:hAnsi="Verdana"/>
          <w:sz w:val="22"/>
        </w:rPr>
        <w:t xml:space="preserve"> </w:t>
      </w:r>
    </w:p>
    <w:p w14:paraId="457F0498" w14:textId="77777777" w:rsidR="001955CD" w:rsidRDefault="001955CD" w:rsidP="001955CD">
      <w:pPr>
        <w:pStyle w:val="BCBodyText"/>
        <w:spacing w:before="0" w:after="0" w:line="240" w:lineRule="auto"/>
        <w:jc w:val="both"/>
        <w:rPr>
          <w:rFonts w:ascii="Verdana" w:hAnsi="Verdana"/>
          <w:sz w:val="22"/>
        </w:rPr>
      </w:pPr>
    </w:p>
    <w:p w14:paraId="7B69DE16" w14:textId="17C5E91C" w:rsidR="001955CD" w:rsidRDefault="001955CD" w:rsidP="001955CD">
      <w:pPr>
        <w:pStyle w:val="BCBodyText"/>
        <w:spacing w:before="0" w:after="0" w:line="240" w:lineRule="auto"/>
        <w:jc w:val="both"/>
        <w:rPr>
          <w:rFonts w:ascii="Verdana" w:hAnsi="Verdana"/>
          <w:sz w:val="22"/>
        </w:rPr>
      </w:pPr>
      <w:r w:rsidRPr="001955CD">
        <w:rPr>
          <w:rFonts w:ascii="Verdana" w:hAnsi="Verdana"/>
          <w:sz w:val="22"/>
        </w:rPr>
        <w:t>Tackling this drain on merchants’ profits, in</w:t>
      </w:r>
      <w:r w:rsidR="00C9310D" w:rsidRPr="001955CD">
        <w:rPr>
          <w:rFonts w:ascii="Verdana" w:hAnsi="Verdana"/>
          <w:sz w:val="22"/>
        </w:rPr>
        <w:t xml:space="preserve"> June 2020 Banking Circle launched a USD Collection solution for Amazon payments to stores based in the</w:t>
      </w:r>
      <w:r w:rsidR="006C08A3">
        <w:rPr>
          <w:rFonts w:ascii="Verdana" w:hAnsi="Verdana"/>
          <w:sz w:val="22"/>
        </w:rPr>
        <w:t xml:space="preserve"> Americas (US, Canada, Mexico)</w:t>
      </w:r>
      <w:r w:rsidR="00C9310D" w:rsidRPr="001955CD">
        <w:rPr>
          <w:rFonts w:ascii="Verdana" w:hAnsi="Verdana"/>
          <w:sz w:val="22"/>
        </w:rPr>
        <w:t xml:space="preserve">. Now the bank is providing further support for marketplace sellers with the launch of USD collections across </w:t>
      </w:r>
      <w:r w:rsidR="00E95DB9">
        <w:rPr>
          <w:rFonts w:ascii="Verdana" w:hAnsi="Verdana"/>
          <w:sz w:val="22"/>
        </w:rPr>
        <w:lastRenderedPageBreak/>
        <w:t>a larger number of</w:t>
      </w:r>
      <w:r w:rsidR="00E95DB9" w:rsidRPr="001955CD">
        <w:rPr>
          <w:rFonts w:ascii="Verdana" w:hAnsi="Verdana"/>
          <w:sz w:val="22"/>
        </w:rPr>
        <w:t xml:space="preserve"> </w:t>
      </w:r>
      <w:r w:rsidR="00C9310D" w:rsidRPr="001955CD">
        <w:rPr>
          <w:rFonts w:ascii="Verdana" w:hAnsi="Verdana"/>
          <w:sz w:val="22"/>
        </w:rPr>
        <w:t>online marketplaces</w:t>
      </w:r>
      <w:r w:rsidR="005D6DB0">
        <w:rPr>
          <w:rFonts w:ascii="Verdana" w:hAnsi="Verdana"/>
          <w:sz w:val="22"/>
        </w:rPr>
        <w:t xml:space="preserve"> at a crucial time in the</w:t>
      </w:r>
      <w:r w:rsidR="00996564">
        <w:rPr>
          <w:rFonts w:ascii="Verdana" w:hAnsi="Verdana"/>
          <w:sz w:val="22"/>
        </w:rPr>
        <w:t xml:space="preserve"> annual sales calendar</w:t>
      </w:r>
      <w:r w:rsidRPr="001955CD">
        <w:rPr>
          <w:rFonts w:ascii="Verdana" w:hAnsi="Verdana"/>
          <w:sz w:val="22"/>
        </w:rPr>
        <w:t>.</w:t>
      </w:r>
    </w:p>
    <w:p w14:paraId="1CFD65EA" w14:textId="77777777" w:rsidR="001955CD" w:rsidRPr="001955CD" w:rsidRDefault="001955CD" w:rsidP="001955CD">
      <w:pPr>
        <w:pStyle w:val="BCBodyText"/>
        <w:spacing w:before="0" w:after="0" w:line="240" w:lineRule="auto"/>
        <w:jc w:val="both"/>
        <w:rPr>
          <w:rFonts w:ascii="Verdana" w:hAnsi="Verdana"/>
          <w:sz w:val="22"/>
        </w:rPr>
      </w:pPr>
    </w:p>
    <w:p w14:paraId="5FB83789" w14:textId="1E8C991C" w:rsidR="00377631" w:rsidRPr="001955CD" w:rsidRDefault="00A52557" w:rsidP="001955CD">
      <w:pPr>
        <w:pStyle w:val="BCBodyText"/>
        <w:spacing w:before="0" w:after="0" w:line="240" w:lineRule="auto"/>
        <w:jc w:val="both"/>
        <w:rPr>
          <w:rFonts w:ascii="Verdana" w:hAnsi="Verdana" w:cstheme="minorHAnsi"/>
          <w:b/>
          <w:bCs/>
          <w:sz w:val="22"/>
        </w:rPr>
      </w:pPr>
      <w:r w:rsidRPr="001955CD">
        <w:rPr>
          <w:rFonts w:ascii="Verdana" w:hAnsi="Verdana" w:cstheme="minorHAnsi"/>
          <w:sz w:val="22"/>
        </w:rPr>
        <w:t>Anders la Cour, co-founder and Chief Executive Offi</w:t>
      </w:r>
      <w:r w:rsidR="001955CD">
        <w:rPr>
          <w:rFonts w:ascii="Verdana" w:hAnsi="Verdana" w:cstheme="minorHAnsi"/>
          <w:sz w:val="22"/>
        </w:rPr>
        <w:t xml:space="preserve">cer of Banking Circle commented: </w:t>
      </w:r>
      <w:r w:rsidRPr="001955CD">
        <w:rPr>
          <w:rFonts w:ascii="Verdana" w:hAnsi="Verdana" w:cstheme="minorHAnsi"/>
          <w:sz w:val="22"/>
        </w:rPr>
        <w:t xml:space="preserve">“In today’s challenging market, small businesses like those selling through online marketplaces need additional support, and the industry must step up to help these businesses prosper. </w:t>
      </w:r>
      <w:r w:rsidR="00996564">
        <w:rPr>
          <w:rFonts w:ascii="Verdana" w:hAnsi="Verdana" w:cstheme="minorHAnsi"/>
          <w:sz w:val="22"/>
        </w:rPr>
        <w:t xml:space="preserve"> </w:t>
      </w:r>
      <w:r w:rsidRPr="001955CD">
        <w:rPr>
          <w:rFonts w:ascii="Verdana" w:hAnsi="Verdana" w:cstheme="minorHAnsi"/>
          <w:sz w:val="22"/>
        </w:rPr>
        <w:t xml:space="preserve">Banking Circle is committed to improving SME financial inclusion, and the launch of USD collections </w:t>
      </w:r>
      <w:r w:rsidR="00E95DB9">
        <w:rPr>
          <w:rFonts w:ascii="Verdana" w:hAnsi="Verdana" w:cstheme="minorHAnsi"/>
          <w:sz w:val="22"/>
        </w:rPr>
        <w:t>on</w:t>
      </w:r>
      <w:r w:rsidR="00E95DB9" w:rsidRPr="001955CD">
        <w:rPr>
          <w:rFonts w:ascii="Verdana" w:hAnsi="Verdana" w:cstheme="minorHAnsi"/>
          <w:sz w:val="22"/>
        </w:rPr>
        <w:t xml:space="preserve"> </w:t>
      </w:r>
      <w:r w:rsidR="001955CD" w:rsidRPr="001955CD">
        <w:rPr>
          <w:rFonts w:ascii="Verdana" w:hAnsi="Verdana" w:cstheme="minorHAnsi"/>
          <w:sz w:val="22"/>
        </w:rPr>
        <w:t>more</w:t>
      </w:r>
      <w:r w:rsidRPr="001955CD">
        <w:rPr>
          <w:rFonts w:ascii="Verdana" w:hAnsi="Verdana" w:cstheme="minorHAnsi"/>
          <w:sz w:val="22"/>
        </w:rPr>
        <w:t xml:space="preserve"> marketplaces is a valuable part of th</w:t>
      </w:r>
      <w:r w:rsidR="001955CD" w:rsidRPr="001955CD">
        <w:rPr>
          <w:rFonts w:ascii="Verdana" w:hAnsi="Verdana" w:cstheme="minorHAnsi"/>
          <w:sz w:val="22"/>
        </w:rPr>
        <w:t xml:space="preserve">is commitment. </w:t>
      </w:r>
      <w:r w:rsidR="00996564">
        <w:rPr>
          <w:rFonts w:ascii="Verdana" w:hAnsi="Verdana" w:cstheme="minorHAnsi"/>
          <w:sz w:val="22"/>
        </w:rPr>
        <w:t xml:space="preserve">And the </w:t>
      </w:r>
      <w:r w:rsidRPr="001955CD">
        <w:rPr>
          <w:rFonts w:ascii="Verdana" w:hAnsi="Verdana" w:cstheme="minorHAnsi"/>
          <w:sz w:val="22"/>
        </w:rPr>
        <w:t>new solution gives Payments businesses an important added value for their clients</w:t>
      </w:r>
      <w:r w:rsidR="001955CD" w:rsidRPr="001955CD">
        <w:rPr>
          <w:rFonts w:ascii="Verdana" w:hAnsi="Verdana" w:cstheme="minorHAnsi"/>
          <w:sz w:val="22"/>
        </w:rPr>
        <w:t xml:space="preserve">, helping them </w:t>
      </w:r>
      <w:r w:rsidRPr="001955CD">
        <w:rPr>
          <w:rFonts w:ascii="Verdana" w:hAnsi="Verdana" w:cstheme="minorHAnsi"/>
          <w:sz w:val="22"/>
        </w:rPr>
        <w:t>provide vital support for SMEs around the world.”</w:t>
      </w:r>
    </w:p>
    <w:p w14:paraId="39377842" w14:textId="77777777" w:rsidR="00377631" w:rsidRPr="001955CD" w:rsidRDefault="00377631" w:rsidP="001955CD">
      <w:pPr>
        <w:jc w:val="both"/>
        <w:rPr>
          <w:rFonts w:ascii="Verdana" w:hAnsi="Verdana" w:cstheme="minorHAnsi"/>
        </w:rPr>
      </w:pPr>
    </w:p>
    <w:p w14:paraId="200D4EA0" w14:textId="37F1AB1E" w:rsidR="00377631" w:rsidRPr="001955CD" w:rsidRDefault="00377631" w:rsidP="001955CD">
      <w:pPr>
        <w:jc w:val="both"/>
        <w:rPr>
          <w:rFonts w:ascii="Verdana" w:hAnsi="Verdana" w:cstheme="minorHAnsi"/>
        </w:rPr>
      </w:pPr>
      <w:r w:rsidRPr="001955CD">
        <w:rPr>
          <w:rFonts w:ascii="Verdana" w:hAnsi="Verdana" w:cstheme="minorHAnsi"/>
        </w:rPr>
        <w:t xml:space="preserve">Using Banking Circle Virtual IBAN, Payments businesses’ merchants are allocated US bank details, allowing </w:t>
      </w:r>
      <w:r w:rsidR="00A52557" w:rsidRPr="001955CD">
        <w:rPr>
          <w:rFonts w:ascii="Verdana" w:hAnsi="Verdana" w:cstheme="minorHAnsi"/>
        </w:rPr>
        <w:t>marketplaces</w:t>
      </w:r>
      <w:r w:rsidRPr="001955CD">
        <w:rPr>
          <w:rFonts w:ascii="Verdana" w:hAnsi="Verdana" w:cstheme="minorHAnsi"/>
        </w:rPr>
        <w:t xml:space="preserve"> to pay in USD and via their ACH payment corridor (the US version of SEPA and BACS). This allows merchants to sell internationally and take control of the foreign exchange and payment method of their store income. </w:t>
      </w:r>
    </w:p>
    <w:p w14:paraId="398E1103" w14:textId="77777777" w:rsidR="00377631" w:rsidRPr="001955CD" w:rsidRDefault="00377631" w:rsidP="001955CD">
      <w:pPr>
        <w:jc w:val="both"/>
        <w:rPr>
          <w:rFonts w:ascii="Verdana" w:hAnsi="Verdana" w:cstheme="minorHAnsi"/>
        </w:rPr>
      </w:pPr>
    </w:p>
    <w:p w14:paraId="2C201D38" w14:textId="4D3E7544" w:rsidR="00377631" w:rsidRDefault="00377631" w:rsidP="001955CD">
      <w:pPr>
        <w:jc w:val="both"/>
        <w:rPr>
          <w:rFonts w:ascii="Verdana" w:hAnsi="Verdana" w:cstheme="minorHAnsi"/>
        </w:rPr>
      </w:pPr>
      <w:r w:rsidRPr="001955CD">
        <w:rPr>
          <w:rFonts w:ascii="Verdana" w:hAnsi="Verdana" w:cstheme="minorHAnsi"/>
        </w:rPr>
        <w:t>The addition of USD to Banking Circle Virtual IBAN enhances the service Payments businesses can offer their merchants:</w:t>
      </w:r>
    </w:p>
    <w:p w14:paraId="212DADDB" w14:textId="77777777" w:rsidR="001A4131" w:rsidRPr="001955CD" w:rsidRDefault="001A4131" w:rsidP="001955CD">
      <w:pPr>
        <w:jc w:val="both"/>
        <w:rPr>
          <w:rFonts w:ascii="Verdana" w:hAnsi="Verdana" w:cstheme="minorHAnsi"/>
        </w:rPr>
      </w:pPr>
    </w:p>
    <w:p w14:paraId="670DB1E7" w14:textId="77777777" w:rsidR="00377631" w:rsidRPr="001955CD" w:rsidRDefault="00377631" w:rsidP="001955CD">
      <w:pPr>
        <w:pStyle w:val="ListParagraph"/>
        <w:numPr>
          <w:ilvl w:val="0"/>
          <w:numId w:val="15"/>
        </w:numPr>
        <w:jc w:val="both"/>
        <w:rPr>
          <w:rFonts w:ascii="Verdana" w:hAnsi="Verdana" w:cstheme="minorHAnsi"/>
        </w:rPr>
      </w:pPr>
      <w:r w:rsidRPr="001955CD">
        <w:rPr>
          <w:rFonts w:ascii="Verdana" w:hAnsi="Verdana" w:cstheme="minorHAnsi"/>
        </w:rPr>
        <w:t>EU marketplaces – Sellers are provided with a DE IBAN and can receive SEPA credits</w:t>
      </w:r>
    </w:p>
    <w:p w14:paraId="136ECC7A" w14:textId="77777777" w:rsidR="00377631" w:rsidRPr="00A52557" w:rsidRDefault="00377631" w:rsidP="001955CD">
      <w:pPr>
        <w:pStyle w:val="ListParagraph"/>
        <w:numPr>
          <w:ilvl w:val="0"/>
          <w:numId w:val="15"/>
        </w:numPr>
        <w:jc w:val="both"/>
        <w:rPr>
          <w:rFonts w:ascii="Verdana" w:hAnsi="Verdana" w:cstheme="minorHAnsi"/>
        </w:rPr>
      </w:pPr>
      <w:r w:rsidRPr="00A52557">
        <w:rPr>
          <w:rFonts w:ascii="Verdana" w:hAnsi="Verdana" w:cstheme="minorHAnsi"/>
        </w:rPr>
        <w:t>UK marketplaces – Sellers are provided with a Sort Code and account number and can receive BACS, CHAPs and Faster Payment credits</w:t>
      </w:r>
    </w:p>
    <w:p w14:paraId="1CA72AD5" w14:textId="70258399" w:rsidR="00377631" w:rsidRPr="00A52557" w:rsidRDefault="00377631" w:rsidP="001955CD">
      <w:pPr>
        <w:pStyle w:val="ListParagraph"/>
        <w:numPr>
          <w:ilvl w:val="0"/>
          <w:numId w:val="15"/>
        </w:numPr>
        <w:jc w:val="both"/>
        <w:rPr>
          <w:rFonts w:ascii="Verdana" w:hAnsi="Verdana" w:cstheme="minorHAnsi"/>
        </w:rPr>
      </w:pPr>
      <w:r w:rsidRPr="00A52557">
        <w:rPr>
          <w:rFonts w:ascii="Verdana" w:hAnsi="Verdana" w:cstheme="minorHAnsi"/>
        </w:rPr>
        <w:t xml:space="preserve">US marketplaces – Sellers are provided with an ABA number and account number and can receive ACH credits </w:t>
      </w:r>
    </w:p>
    <w:p w14:paraId="5422DDEE" w14:textId="77777777" w:rsidR="00377631" w:rsidRPr="00A52557" w:rsidRDefault="00377631" w:rsidP="001955CD">
      <w:pPr>
        <w:jc w:val="both"/>
        <w:rPr>
          <w:rFonts w:ascii="Verdana" w:hAnsi="Verdana" w:cstheme="minorHAnsi"/>
        </w:rPr>
      </w:pPr>
    </w:p>
    <w:p w14:paraId="748DAD3D" w14:textId="0A7A1617" w:rsidR="00377631" w:rsidRPr="00D446F6" w:rsidRDefault="00377631" w:rsidP="001955CD">
      <w:pPr>
        <w:jc w:val="both"/>
        <w:rPr>
          <w:rFonts w:ascii="Verdana" w:eastAsia="Calibri" w:hAnsi="Verdana" w:cs="Calibri"/>
        </w:rPr>
      </w:pPr>
      <w:r w:rsidRPr="00A52557">
        <w:rPr>
          <w:rFonts w:ascii="Verdana" w:hAnsi="Verdana"/>
        </w:rPr>
        <w:t xml:space="preserve">As a multi-currency, multi-jurisdictional banking solution Banking Circle Virtual IBAN negates the need to have several banking relationships and enables </w:t>
      </w:r>
      <w:r w:rsidR="00A52557" w:rsidRPr="00A52557">
        <w:rPr>
          <w:rFonts w:ascii="Verdana" w:eastAsia="Calibri" w:hAnsi="Verdana" w:cs="Calibri"/>
        </w:rPr>
        <w:t>foreign exchange</w:t>
      </w:r>
      <w:r w:rsidRPr="00A52557">
        <w:rPr>
          <w:rFonts w:ascii="Verdana" w:eastAsia="Calibri" w:hAnsi="Verdana" w:cs="Calibri"/>
        </w:rPr>
        <w:t xml:space="preserve"> and Payments businesses to give their customers their own virtual IBANs. With full transaction transparency, pay</w:t>
      </w:r>
      <w:r w:rsidRPr="00A52557">
        <w:rPr>
          <w:rFonts w:ascii="Verdana" w:eastAsia="Calibri" w:hAnsi="Verdana" w:cs="Calibri"/>
        </w:rPr>
        <w:lastRenderedPageBreak/>
        <w:t>ments acceptance and screening time are reduced.  Banking Circle Virtual IBAN also reduces the likelihood of errors in processing cross border payments.  Plus</w:t>
      </w:r>
      <w:r w:rsidR="00A52557" w:rsidRPr="00A52557">
        <w:rPr>
          <w:rFonts w:ascii="Verdana" w:eastAsia="Calibri" w:hAnsi="Verdana" w:cs="Calibri"/>
        </w:rPr>
        <w:t>,</w:t>
      </w:r>
      <w:r w:rsidRPr="00A52557">
        <w:rPr>
          <w:rFonts w:ascii="Verdana" w:eastAsia="Calibri" w:hAnsi="Verdana" w:cs="Calibri"/>
        </w:rPr>
        <w:t xml:space="preserve"> reconciliation and settlement times are improved, helping FX and Payments businesses improve the customer experience. </w:t>
      </w:r>
      <w:r w:rsidRPr="00A52557">
        <w:rPr>
          <w:rFonts w:ascii="Verdana" w:hAnsi="Verdana"/>
        </w:rPr>
        <w:t>End-to-end transparency also reduces AML and KYC risk.</w:t>
      </w:r>
    </w:p>
    <w:bookmarkEnd w:id="0"/>
    <w:p w14:paraId="476C5172" w14:textId="77777777" w:rsidR="00806C5D" w:rsidRPr="00F247AB" w:rsidRDefault="00806C5D" w:rsidP="00806C5D">
      <w:pPr>
        <w:pStyle w:val="BCBodyText"/>
        <w:jc w:val="center"/>
        <w:rPr>
          <w:rFonts w:ascii="Verdana" w:hAnsi="Verdana"/>
        </w:rPr>
      </w:pPr>
      <w:r w:rsidRPr="00F247AB">
        <w:rPr>
          <w:rFonts w:ascii="Verdana" w:hAnsi="Verdana"/>
        </w:rPr>
        <w:t>END</w:t>
      </w:r>
    </w:p>
    <w:p w14:paraId="217D68FE" w14:textId="77777777" w:rsidR="008E71CA" w:rsidRPr="008E71CA" w:rsidRDefault="008E71CA" w:rsidP="008E71CA">
      <w:pPr>
        <w:spacing w:after="160" w:line="256" w:lineRule="auto"/>
        <w:rPr>
          <w:rFonts w:ascii="Verdana" w:eastAsia="Arial" w:hAnsi="Verdana" w:cs="Calibri"/>
          <w:noProof/>
          <w:sz w:val="20"/>
          <w:szCs w:val="20"/>
          <w:lang w:eastAsia="en-US"/>
        </w:rPr>
      </w:pPr>
      <w:r w:rsidRPr="008E71CA">
        <w:rPr>
          <w:rFonts w:ascii="Verdana" w:eastAsia="Arial" w:hAnsi="Verdana" w:cs="Calibri"/>
          <w:b/>
          <w:noProof/>
          <w:sz w:val="20"/>
          <w:szCs w:val="20"/>
          <w:lang w:eastAsia="en-US"/>
        </w:rPr>
        <w:t>About Banking Circle</w:t>
      </w:r>
    </w:p>
    <w:p w14:paraId="6331A54C" w14:textId="77777777" w:rsidR="008E71CA" w:rsidRPr="008E71CA" w:rsidRDefault="008E71CA" w:rsidP="008E71CA">
      <w:pPr>
        <w:spacing w:after="160" w:line="256" w:lineRule="auto"/>
        <w:jc w:val="both"/>
        <w:rPr>
          <w:rFonts w:ascii="Verdana" w:eastAsia="Arial" w:hAnsi="Verdana" w:cs="Calibri"/>
          <w:noProof/>
          <w:sz w:val="20"/>
          <w:szCs w:val="20"/>
          <w:lang w:eastAsia="en-US"/>
        </w:rPr>
      </w:pPr>
      <w:r w:rsidRPr="008E71CA">
        <w:rPr>
          <w:rFonts w:ascii="Verdana" w:eastAsia="Arial" w:hAnsi="Verdana" w:cs="Calibri"/>
          <w:noProof/>
          <w:sz w:val="20"/>
          <w:szCs w:val="20"/>
          <w:lang w:eastAsia="en-US"/>
        </w:rPr>
        <w:t>Banking Circle is a financial infrastructure provider to Payments businesses and Banks. As a fully licensed bank, free of legacy systems, Banking Circle technology enables payments companies and banks of any scale to seize opportunities in the new economy - quickly, at low cost and in line with high standards of compliance and security – with direct access to clearing that bypasses old, bureaucratic and expensive systems.</w:t>
      </w:r>
    </w:p>
    <w:p w14:paraId="029F4A53" w14:textId="53DCA870" w:rsidR="008E71CA" w:rsidRPr="008E71CA" w:rsidRDefault="008E71CA" w:rsidP="008E71CA">
      <w:pPr>
        <w:spacing w:after="160" w:line="256" w:lineRule="auto"/>
        <w:jc w:val="both"/>
        <w:rPr>
          <w:rFonts w:ascii="Verdana" w:eastAsia="Arial" w:hAnsi="Verdana" w:cs="Calibri"/>
          <w:noProof/>
          <w:sz w:val="20"/>
          <w:szCs w:val="20"/>
          <w:lang w:eastAsia="en-US"/>
        </w:rPr>
      </w:pPr>
      <w:r w:rsidRPr="008E71CA">
        <w:rPr>
          <w:rFonts w:ascii="Verdana" w:eastAsia="Arial" w:hAnsi="Verdana" w:cs="Calibri"/>
          <w:noProof/>
          <w:sz w:val="20"/>
          <w:szCs w:val="20"/>
          <w:lang w:eastAsia="en-US"/>
        </w:rPr>
        <w:t xml:space="preserve">Banking Circle solutions are increasing financial inclusion. From accounts to international payments to settlements and FX to compliance, Banking Circle technology is helping thousands of businesses transact across borders in a way that was previously not possible. </w:t>
      </w:r>
    </w:p>
    <w:p w14:paraId="33F31357" w14:textId="77777777" w:rsidR="008E71CA" w:rsidRPr="008E71CA" w:rsidRDefault="008E71CA" w:rsidP="008E71CA">
      <w:pPr>
        <w:spacing w:after="160" w:line="256" w:lineRule="auto"/>
        <w:jc w:val="both"/>
        <w:rPr>
          <w:rFonts w:ascii="Verdana" w:eastAsia="Arial" w:hAnsi="Verdana" w:cs="Calibri"/>
          <w:noProof/>
          <w:color w:val="000000"/>
          <w:sz w:val="20"/>
          <w:szCs w:val="20"/>
          <w:lang w:eastAsia="en-US"/>
        </w:rPr>
      </w:pPr>
      <w:r w:rsidRPr="008E71CA">
        <w:rPr>
          <w:rFonts w:ascii="Verdana" w:eastAsia="Arial" w:hAnsi="Verdana" w:cs="Calibri"/>
          <w:noProof/>
          <w:color w:val="000000"/>
          <w:sz w:val="20"/>
          <w:szCs w:val="20"/>
          <w:lang w:eastAsia="en-US"/>
        </w:rPr>
        <w:t xml:space="preserve">Banking Circle is owned by EQT VIII and EQT Ventures in partnership with Banking Circle’s founders. </w:t>
      </w:r>
      <w:r w:rsidRPr="008E71CA">
        <w:rPr>
          <w:rFonts w:ascii="Verdana" w:eastAsia="Arial" w:hAnsi="Verdana" w:cs="Calibri"/>
          <w:noProof/>
          <w:color w:val="000000"/>
          <w:sz w:val="20"/>
          <w:szCs w:val="20"/>
          <w:lang w:val="nl-NL" w:eastAsia="en-US"/>
        </w:rPr>
        <w:t xml:space="preserve">Headquartered in Luxembourg, Banking Circle has offices in </w:t>
      </w:r>
      <w:r w:rsidRPr="008E71CA">
        <w:rPr>
          <w:rFonts w:ascii="Verdana" w:eastAsia="Calibri" w:hAnsi="Verdana" w:cs="Times New Roman"/>
          <w:color w:val="000000"/>
          <w:sz w:val="20"/>
          <w:szCs w:val="20"/>
          <w:lang w:val="nl-NL" w:eastAsia="en-US"/>
        </w:rPr>
        <w:t>London, Munich, Amsterdam and Copenhagen.</w:t>
      </w:r>
    </w:p>
    <w:p w14:paraId="0F39CB80" w14:textId="77777777" w:rsidR="001108B9" w:rsidRPr="004C604D" w:rsidRDefault="001108B9" w:rsidP="001108B9">
      <w:pPr>
        <w:jc w:val="both"/>
        <w:rPr>
          <w:rFonts w:ascii="Verdana" w:eastAsia="Arial" w:hAnsi="Verdana" w:cs="Calibri"/>
          <w:noProof/>
          <w:sz w:val="20"/>
          <w:szCs w:val="20"/>
          <w:lang w:val="nl-NL" w:eastAsia="en-US"/>
        </w:rPr>
      </w:pPr>
    </w:p>
    <w:p w14:paraId="37409E47" w14:textId="77777777" w:rsidR="004C604D" w:rsidRPr="004C604D" w:rsidRDefault="004C604D" w:rsidP="00B229AA">
      <w:pPr>
        <w:jc w:val="both"/>
        <w:rPr>
          <w:rFonts w:ascii="Verdana" w:eastAsia="Arial" w:hAnsi="Verdana" w:cs="Calibri"/>
          <w:noProof/>
          <w:sz w:val="20"/>
          <w:szCs w:val="20"/>
          <w:lang w:eastAsia="en-US"/>
        </w:rPr>
      </w:pPr>
      <w:r w:rsidRPr="004C604D">
        <w:rPr>
          <w:rFonts w:ascii="Verdana" w:eastAsia="Arial" w:hAnsi="Verdana" w:cs="Calibri"/>
          <w:b/>
          <w:noProof/>
          <w:sz w:val="20"/>
          <w:szCs w:val="20"/>
          <w:lang w:eastAsia="en-US"/>
        </w:rPr>
        <w:t>For further information and interviews please contact the Banking Circle Press Office:</w:t>
      </w:r>
      <w:r w:rsidRPr="004C604D">
        <w:rPr>
          <w:rFonts w:ascii="Verdana" w:eastAsia="Arial" w:hAnsi="Verdana" w:cs="Calibri"/>
          <w:noProof/>
          <w:sz w:val="20"/>
          <w:szCs w:val="20"/>
          <w:lang w:eastAsia="en-US"/>
        </w:rPr>
        <w:t xml:space="preserve">  </w:t>
      </w:r>
    </w:p>
    <w:p w14:paraId="4504ED26" w14:textId="77777777" w:rsidR="004C604D" w:rsidRPr="004C604D" w:rsidRDefault="004C604D" w:rsidP="00B229AA">
      <w:pPr>
        <w:rPr>
          <w:rFonts w:ascii="Verdana" w:eastAsia="Arial" w:hAnsi="Verdana" w:cs="Calibri"/>
          <w:noProof/>
          <w:sz w:val="20"/>
          <w:szCs w:val="20"/>
          <w:lang w:eastAsia="en-US"/>
        </w:rPr>
      </w:pPr>
      <w:r w:rsidRPr="004C604D">
        <w:rPr>
          <w:rFonts w:ascii="Verdana" w:eastAsia="Arial" w:hAnsi="Verdana" w:cs="Calibri"/>
          <w:noProof/>
          <w:sz w:val="20"/>
          <w:szCs w:val="20"/>
          <w:lang w:eastAsia="en-US"/>
        </w:rPr>
        <w:t>Wendy Harrison - Harrison Sadler</w:t>
      </w:r>
    </w:p>
    <w:p w14:paraId="690A9F19" w14:textId="77777777" w:rsidR="004C604D" w:rsidRPr="004C604D" w:rsidRDefault="004C604D" w:rsidP="00B229AA">
      <w:pPr>
        <w:rPr>
          <w:rFonts w:ascii="Verdana" w:eastAsia="Arial" w:hAnsi="Verdana" w:cs="Calibri"/>
          <w:noProof/>
          <w:sz w:val="20"/>
          <w:szCs w:val="20"/>
          <w:lang w:eastAsia="en-US"/>
        </w:rPr>
      </w:pPr>
      <w:r w:rsidRPr="004C604D">
        <w:rPr>
          <w:rFonts w:ascii="Verdana" w:eastAsia="Arial" w:hAnsi="Verdana" w:cs="Calibri"/>
          <w:noProof/>
          <w:sz w:val="20"/>
          <w:szCs w:val="20"/>
          <w:lang w:eastAsia="en-US"/>
        </w:rPr>
        <w:t xml:space="preserve">T: 0208 977 9132 </w:t>
      </w:r>
    </w:p>
    <w:p w14:paraId="5786692F" w14:textId="77777777" w:rsidR="002B056D" w:rsidRPr="00F247AB" w:rsidRDefault="004C604D" w:rsidP="00B229AA">
      <w:pPr>
        <w:rPr>
          <w:rFonts w:ascii="Verdana" w:eastAsia="Arial" w:hAnsi="Verdana" w:cs="Calibri"/>
          <w:noProof/>
          <w:sz w:val="20"/>
          <w:szCs w:val="20"/>
          <w:lang w:eastAsia="en-US"/>
        </w:rPr>
      </w:pPr>
      <w:r w:rsidRPr="004C604D">
        <w:rPr>
          <w:rFonts w:ascii="Verdana" w:eastAsia="Arial" w:hAnsi="Verdana" w:cs="Calibri"/>
          <w:noProof/>
          <w:sz w:val="20"/>
          <w:szCs w:val="20"/>
          <w:lang w:eastAsia="en-US"/>
        </w:rPr>
        <w:t xml:space="preserve">E: </w:t>
      </w:r>
      <w:hyperlink r:id="rId11" w:history="1">
        <w:r w:rsidRPr="00F247AB">
          <w:rPr>
            <w:rFonts w:ascii="Verdana" w:eastAsia="Arial" w:hAnsi="Verdana" w:cs="Calibri"/>
            <w:noProof/>
            <w:color w:val="0563C1"/>
            <w:sz w:val="20"/>
            <w:szCs w:val="20"/>
            <w:u w:val="single"/>
            <w:lang w:eastAsia="en-US"/>
          </w:rPr>
          <w:t>bankingcircle@harrisonsadler.com</w:t>
        </w:r>
      </w:hyperlink>
      <w:r w:rsidRPr="004C604D">
        <w:rPr>
          <w:rFonts w:ascii="Verdana" w:eastAsia="Arial" w:hAnsi="Verdana" w:cs="Calibri"/>
          <w:noProof/>
          <w:sz w:val="20"/>
          <w:szCs w:val="20"/>
          <w:lang w:eastAsia="en-US"/>
        </w:rPr>
        <w:t xml:space="preserve"> </w:t>
      </w:r>
    </w:p>
    <w:sectPr w:rsidR="002B056D" w:rsidRPr="00F247AB" w:rsidSect="00971991">
      <w:headerReference w:type="default" r:id="rId12"/>
      <w:footerReference w:type="even" r:id="rId13"/>
      <w:footerReference w:type="default" r:id="rId14"/>
      <w:headerReference w:type="first" r:id="rId15"/>
      <w:footerReference w:type="first" r:id="rId16"/>
      <w:pgSz w:w="11906" w:h="16838" w:code="9"/>
      <w:pgMar w:top="2127" w:right="1247" w:bottom="1701" w:left="1247"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CA0EF" w14:textId="77777777" w:rsidR="00DD1D5F" w:rsidRDefault="00DD1D5F">
      <w:r>
        <w:separator/>
      </w:r>
    </w:p>
  </w:endnote>
  <w:endnote w:type="continuationSeparator" w:id="0">
    <w:p w14:paraId="262A1B28" w14:textId="77777777" w:rsidR="00DD1D5F" w:rsidRDefault="00DD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Next Rounded LT Pro Light">
    <w:altName w:val="Calibri"/>
    <w:panose1 w:val="00000000000000000000"/>
    <w:charset w:val="00"/>
    <w:family w:val="swiss"/>
    <w:notTrueType/>
    <w:pitch w:val="variable"/>
    <w:sig w:usb0="A00000AF" w:usb1="5000205B" w:usb2="00000000" w:usb3="00000000" w:csb0="0000009B" w:csb1="00000000"/>
  </w:font>
  <w:font w:name="DIN Next Rounded LT Pro">
    <w:altName w:val="Calibri"/>
    <w:panose1 w:val="00000000000000000000"/>
    <w:charset w:val="00"/>
    <w:family w:val="swiss"/>
    <w:notTrueType/>
    <w:pitch w:val="variable"/>
    <w:sig w:usb0="A00000AF"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795C3" w14:textId="77777777" w:rsidR="00AC1B13" w:rsidRDefault="00420D2F" w:rsidP="00E86B2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92058" w14:textId="77777777" w:rsidR="00AC1B13" w:rsidRDefault="0032080A" w:rsidP="003624B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0DEB4" w14:textId="77777777" w:rsidR="0025016D" w:rsidRDefault="0025016D">
    <w:pPr>
      <w:pStyle w:val="Footer"/>
    </w:pPr>
  </w:p>
  <w:p w14:paraId="360C59B0" w14:textId="77777777" w:rsidR="00AC1B13" w:rsidRPr="008164D9" w:rsidRDefault="0025016D" w:rsidP="00020243">
    <w:pPr>
      <w:pStyle w:val="Footer"/>
      <w:ind w:left="-568" w:right="360"/>
      <w:jc w:val="right"/>
      <w:rPr>
        <w:rFonts w:ascii="DIN Next Rounded LT Pro Light" w:hAnsi="DIN Next Rounded LT Pro Light"/>
        <w:sz w:val="18"/>
        <w:szCs w:val="18"/>
      </w:rPr>
    </w:pPr>
    <w:r w:rsidRPr="008164D9">
      <w:rPr>
        <w:rFonts w:ascii="DIN Next Rounded LT Pro Light" w:hAnsi="DIN Next Rounded LT Pro Light"/>
        <w:noProof/>
        <w:lang w:eastAsia="en-GB"/>
      </w:rPr>
      <w:drawing>
        <wp:anchor distT="0" distB="0" distL="114300" distR="114300" simplePos="0" relativeHeight="251669504" behindDoc="1" locked="0" layoutInCell="1" allowOverlap="1" wp14:anchorId="095A0F50" wp14:editId="5F0A1E11">
          <wp:simplePos x="0" y="0"/>
          <wp:positionH relativeFrom="margin">
            <wp:align>center</wp:align>
          </wp:positionH>
          <wp:positionV relativeFrom="paragraph">
            <wp:posOffset>504190</wp:posOffset>
          </wp:positionV>
          <wp:extent cx="7562880" cy="182880"/>
          <wp:effectExtent l="0" t="0" r="6350" b="0"/>
          <wp:wrapNone/>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C-A4-Strip.png"/>
                  <pic:cNvPicPr/>
                </pic:nvPicPr>
                <pic:blipFill>
                  <a:blip r:embed="rId1">
                    <a:extLst>
                      <a:ext uri="{28A0092B-C50C-407E-A947-70E740481C1C}">
                        <a14:useLocalDpi xmlns:a14="http://schemas.microsoft.com/office/drawing/2010/main" val="0"/>
                      </a:ext>
                    </a:extLst>
                  </a:blip>
                  <a:stretch>
                    <a:fillRect/>
                  </a:stretch>
                </pic:blipFill>
                <pic:spPr>
                  <a:xfrm>
                    <a:off x="0" y="0"/>
                    <a:ext cx="7562880" cy="18288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7D685" w14:textId="77777777" w:rsidR="00AC1B13" w:rsidRDefault="0025016D" w:rsidP="003624B3">
    <w:pPr>
      <w:pStyle w:val="Footer"/>
      <w:ind w:right="360"/>
    </w:pPr>
    <w:r w:rsidRPr="008164D9">
      <w:rPr>
        <w:rFonts w:ascii="DIN Next Rounded LT Pro Light" w:hAnsi="DIN Next Rounded LT Pro Light"/>
        <w:noProof/>
        <w:lang w:eastAsia="en-GB"/>
      </w:rPr>
      <w:drawing>
        <wp:anchor distT="0" distB="0" distL="114300" distR="114300" simplePos="0" relativeHeight="251667456" behindDoc="1" locked="0" layoutInCell="1" allowOverlap="1" wp14:anchorId="6F1EDE7E" wp14:editId="0E4A6E6E">
          <wp:simplePos x="0" y="0"/>
          <wp:positionH relativeFrom="margin">
            <wp:posOffset>-796290</wp:posOffset>
          </wp:positionH>
          <wp:positionV relativeFrom="paragraph">
            <wp:posOffset>521970</wp:posOffset>
          </wp:positionV>
          <wp:extent cx="7562880" cy="182880"/>
          <wp:effectExtent l="0" t="0" r="635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C-A4-Strip.png"/>
                  <pic:cNvPicPr/>
                </pic:nvPicPr>
                <pic:blipFill>
                  <a:blip r:embed="rId1">
                    <a:extLst>
                      <a:ext uri="{28A0092B-C50C-407E-A947-70E740481C1C}">
                        <a14:useLocalDpi xmlns:a14="http://schemas.microsoft.com/office/drawing/2010/main" val="0"/>
                      </a:ext>
                    </a:extLst>
                  </a:blip>
                  <a:stretch>
                    <a:fillRect/>
                  </a:stretch>
                </pic:blipFill>
                <pic:spPr>
                  <a:xfrm>
                    <a:off x="0" y="0"/>
                    <a:ext cx="7562880" cy="182880"/>
                  </a:xfrm>
                  <a:prstGeom prst="rect">
                    <a:avLst/>
                  </a:prstGeom>
                </pic:spPr>
              </pic:pic>
            </a:graphicData>
          </a:graphic>
          <wp14:sizeRelH relativeFrom="page">
            <wp14:pctWidth>0</wp14:pctWidth>
          </wp14:sizeRelH>
          <wp14:sizeRelV relativeFrom="page">
            <wp14:pctHeight>0</wp14:pctHeight>
          </wp14:sizeRelV>
        </wp:anchor>
      </w:drawing>
    </w:r>
    <w:r w:rsidR="00420D2F">
      <w:rPr>
        <w:noProof/>
        <w:sz w:val="19"/>
        <w:lang w:val="en-US" w:eastAsia="en-US"/>
      </w:rPr>
      <w:t xml:space="preserve"> </w:t>
    </w:r>
    <w:r w:rsidR="00420D2F" w:rsidRPr="007E7555">
      <w:rPr>
        <w:noProof/>
        <w:lang w:eastAsia="en-GB"/>
      </w:rPr>
      <w:drawing>
        <wp:anchor distT="0" distB="0" distL="114300" distR="114300" simplePos="0" relativeHeight="251659264" behindDoc="1" locked="1" layoutInCell="1" allowOverlap="1" wp14:anchorId="587B1FBE" wp14:editId="067D9531">
          <wp:simplePos x="0" y="0"/>
          <wp:positionH relativeFrom="page">
            <wp:posOffset>5861685</wp:posOffset>
          </wp:positionH>
          <wp:positionV relativeFrom="page">
            <wp:posOffset>10286365</wp:posOffset>
          </wp:positionV>
          <wp:extent cx="1142280" cy="70560"/>
          <wp:effectExtent l="0" t="0" r="1270" b="5715"/>
          <wp:wrapNone/>
          <wp:docPr id="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42280" cy="705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E0784" w14:textId="77777777" w:rsidR="00DD1D5F" w:rsidRDefault="00DD1D5F">
      <w:r>
        <w:separator/>
      </w:r>
    </w:p>
  </w:footnote>
  <w:footnote w:type="continuationSeparator" w:id="0">
    <w:p w14:paraId="1EE4DB1A" w14:textId="77777777" w:rsidR="00DD1D5F" w:rsidRDefault="00DD1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9B70E" w14:textId="77777777" w:rsidR="00AC1B13" w:rsidRPr="005F5EEC" w:rsidRDefault="008E71CA" w:rsidP="003C185E">
    <w:pPr>
      <w:spacing w:line="264" w:lineRule="auto"/>
      <w:ind w:right="-528"/>
      <w:jc w:val="right"/>
      <w:rPr>
        <w:rFonts w:ascii="DIN Next Rounded LT Pro Light" w:hAnsi="DIN Next Rounded LT Pro Light"/>
        <w:color w:val="000000" w:themeColor="text1"/>
      </w:rPr>
    </w:pPr>
    <w:r w:rsidRPr="00F247AB">
      <w:rPr>
        <w:rFonts w:ascii="Verdana" w:hAnsi="Verdana"/>
        <w:b/>
        <w:noProof/>
        <w:sz w:val="28"/>
        <w:szCs w:val="28"/>
        <w:lang w:eastAsia="en-GB"/>
      </w:rPr>
      <w:drawing>
        <wp:anchor distT="0" distB="0" distL="114300" distR="114300" simplePos="0" relativeHeight="251674624" behindDoc="0" locked="0" layoutInCell="1" allowOverlap="1" wp14:anchorId="4217F39F" wp14:editId="2BE9E1A5">
          <wp:simplePos x="0" y="0"/>
          <wp:positionH relativeFrom="column">
            <wp:posOffset>4371975</wp:posOffset>
          </wp:positionH>
          <wp:positionV relativeFrom="paragraph">
            <wp:posOffset>-241300</wp:posOffset>
          </wp:positionV>
          <wp:extent cx="1878965" cy="1062355"/>
          <wp:effectExtent l="0" t="0" r="698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xoPayments-Banking-Circle-Logo-Lockup.jpg"/>
                  <pic:cNvPicPr/>
                </pic:nvPicPr>
                <pic:blipFill rotWithShape="1">
                  <a:blip r:embed="rId1" cstate="print">
                    <a:extLst>
                      <a:ext uri="{28A0092B-C50C-407E-A947-70E740481C1C}">
                        <a14:useLocalDpi xmlns:a14="http://schemas.microsoft.com/office/drawing/2010/main"/>
                      </a:ext>
                    </a:extLst>
                  </a:blip>
                  <a:srcRect r="-1023" b="-360"/>
                  <a:stretch/>
                </pic:blipFill>
                <pic:spPr bwMode="auto">
                  <a:xfrm>
                    <a:off x="0" y="0"/>
                    <a:ext cx="1878965" cy="1062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247AB">
      <w:rPr>
        <w:rFonts w:ascii="Verdana" w:hAnsi="Verdana"/>
        <w:noProof/>
        <w:lang w:eastAsia="en-GB"/>
      </w:rPr>
      <mc:AlternateContent>
        <mc:Choice Requires="wps">
          <w:drawing>
            <wp:anchor distT="0" distB="0" distL="114300" distR="114300" simplePos="0" relativeHeight="251673600" behindDoc="0" locked="0" layoutInCell="1" allowOverlap="1" wp14:anchorId="46824A56" wp14:editId="0F6AA574">
              <wp:simplePos x="0" y="0"/>
              <wp:positionH relativeFrom="column">
                <wp:posOffset>0</wp:posOffset>
              </wp:positionH>
              <wp:positionV relativeFrom="paragraph">
                <wp:posOffset>-19050</wp:posOffset>
              </wp:positionV>
              <wp:extent cx="2828925"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828925" cy="1828800"/>
                      </a:xfrm>
                      <a:prstGeom prst="rect">
                        <a:avLst/>
                      </a:prstGeom>
                      <a:noFill/>
                      <a:ln>
                        <a:noFill/>
                      </a:ln>
                      <a:effectLst/>
                    </wps:spPr>
                    <wps:txbx>
                      <w:txbxContent>
                        <w:p w14:paraId="1AD13220" w14:textId="77777777" w:rsidR="008E71CA" w:rsidRPr="000C3770" w:rsidRDefault="008E71CA" w:rsidP="008E71CA">
                          <w:pPr>
                            <w:jc w:val="center"/>
                            <w:rPr>
                              <w:rFonts w:ascii="Verdana" w:hAnsi="Verdana"/>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3770">
                            <w:rPr>
                              <w:rFonts w:ascii="Verdana" w:hAnsi="Verdana"/>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824A56" id="_x0000_t202" coordsize="21600,21600" o:spt="202" path="m,l,21600r21600,l21600,xe">
              <v:stroke joinstyle="miter"/>
              <v:path gradientshapeok="t" o:connecttype="rect"/>
            </v:shapetype>
            <v:shape id="Text Box 3" o:spid="_x0000_s1026" type="#_x0000_t202" style="position:absolute;left:0;text-align:left;margin-left:0;margin-top:-1.5pt;width:222.75pt;height:2in;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9NKwIAAFcEAAAOAAAAZHJzL2Uyb0RvYy54bWysVF1v2jAUfZ+0/2D5fQRSutGIULFWTJNQ&#10;WwmqPhvHIZHij9mGhP36HTuhZd2epr2Y+5Xre885Zn7byYYchXW1VjmdjMaUCMV1Uat9Tp+3q08z&#10;SpxnqmCNViKnJ+Ho7eLjh3lrMpHqSjeFsARNlMtak9PKe5MlieOVkMyNtBEKyVJbyTxcu08Ky1p0&#10;l02Sjsefk1bbwljNhXOI3vdJuoj9y1Jw/1iWTnjS5BSz+XjaeO7CmSzmLNtbZqqaD2Owf5hCslrh&#10;0tdW98wzcrD1H61kza12uvQjrmWiy7LmIu6AbSbjd9tsKmZE3AXgOPMKk/t/bfnD8cmSusjpFSWK&#10;SVC0FZ0nX3VHrgI6rXEZijYGZb5DGCyf4w7BsHRXWhl+sQ5BHjifXrENzTiC6Syd3aTXlHDkJnBm&#10;44h+8va5sc5/E1qSYOTUgryIKTuunccoKD2XhNuUXtVNEwls1G8BFPYRERUwfB026ScOlu923bDe&#10;ThcnbGd1rw5n+KrGBGvm/BOzkAMWgsT9I46y0W1O9WBRUmn782/xUA+WkKWkhbxy6n4cmBWUNN8V&#10;+LuZTKdBj9GZXn9J4djLzO4yow7yTkPBEzwmw6MZ6n1zNkur5QtewjLcihRTHHfn1J/NO9+LHi+J&#10;i+UyFkGBhvm12hgeWgcIA77b7oVZM5Dgwd+DPguRZe+46GvDl84sDx6MRKICwD2qYC04UG/kb3hp&#10;4Xlc+rHq7f9g8QsAAP//AwBQSwMEFAAGAAgAAAAhAJhCUtncAAAABwEAAA8AAABkcnMvZG93bnJl&#10;di54bWxMj81OwzAQhO9IvIO1SNxap6VBVcimqviROHChhPs2XuKI2I7ibZO+PeYEp9VoRjPflrvZ&#10;9erMY+yCR1gtM1Dsm2A63yLUHy+LLago5A31wTPChSPsquurkgoTJv/O54O0KpX4WBCCFRkKrWNj&#10;2VFchoF98r7C6EiSHFttRppSuev1OsvutaPOpwVLAz9abr4PJ4cgYvarS/3s4uvn/PY02azJqUa8&#10;vZn3D6CEZ/kLwy9+QocqMR3DyZuoeoT0iCAs7tJN7maT56COCOttnoGuSv2fv/oBAAD//wMAUEsB&#10;Ai0AFAAGAAgAAAAhALaDOJL+AAAA4QEAABMAAAAAAAAAAAAAAAAAAAAAAFtDb250ZW50X1R5cGVz&#10;XS54bWxQSwECLQAUAAYACAAAACEAOP0h/9YAAACUAQAACwAAAAAAAAAAAAAAAAAvAQAAX3JlbHMv&#10;LnJlbHNQSwECLQAUAAYACAAAACEAocE/TSsCAABXBAAADgAAAAAAAAAAAAAAAAAuAgAAZHJzL2Uy&#10;b0RvYy54bWxQSwECLQAUAAYACAAAACEAmEJS2dwAAAAHAQAADwAAAAAAAAAAAAAAAACFBAAAZHJz&#10;L2Rvd25yZXYueG1sUEsFBgAAAAAEAAQA8wAAAI4FAAAAAA==&#10;" filled="f" stroked="f">
              <v:textbox style="mso-fit-shape-to-text:t">
                <w:txbxContent>
                  <w:p w14:paraId="1AD13220" w14:textId="77777777" w:rsidR="008E71CA" w:rsidRPr="000C3770" w:rsidRDefault="008E71CA" w:rsidP="008E71CA">
                    <w:pPr>
                      <w:jc w:val="center"/>
                      <w:rPr>
                        <w:rFonts w:ascii="Verdana" w:hAnsi="Verdana"/>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3770">
                      <w:rPr>
                        <w:rFonts w:ascii="Verdana" w:hAnsi="Verdana"/>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Press Release</w:t>
                    </w:r>
                  </w:p>
                </w:txbxContent>
              </v:textbox>
            </v:shape>
          </w:pict>
        </mc:Fallback>
      </mc:AlternateContent>
    </w:r>
    <w:sdt>
      <w:sdtPr>
        <w:rPr>
          <w:rFonts w:ascii="DIN Next Rounded LT Pro Light" w:hAnsi="DIN Next Rounded LT Pro Light"/>
          <w:noProof/>
          <w:color w:val="000000" w:themeColor="text1"/>
          <w:sz w:val="20"/>
          <w:szCs w:val="20"/>
        </w:rPr>
        <w:alias w:val="Title"/>
        <w:id w:val="-1176192753"/>
        <w:showingPlcHdr/>
        <w:dataBinding w:prefixMappings="xmlns:ns0='http://schemas.openxmlformats.org/package/2006/metadata/core-properties' xmlns:ns1='http://purl.org/dc/elements/1.1/'" w:xpath="/ns0:coreProperties[1]/ns1:title[1]" w:storeItemID="{6C3C8BC8-F283-45AE-878A-BAB7291924A1}"/>
        <w:text/>
      </w:sdtPr>
      <w:sdtEndPr/>
      <w:sdtContent>
        <w:r w:rsidR="00ED7FF8">
          <w:rPr>
            <w:rFonts w:ascii="DIN Next Rounded LT Pro Light" w:hAnsi="DIN Next Rounded LT Pro Light"/>
            <w:noProof/>
            <w:color w:val="000000" w:themeColor="text1"/>
            <w:sz w:val="20"/>
            <w:szCs w:val="20"/>
          </w:rPr>
          <w:t xml:space="preserve">     </w:t>
        </w:r>
      </w:sdtContent>
    </w:sdt>
  </w:p>
  <w:p w14:paraId="2EA08CB9" w14:textId="77777777" w:rsidR="00AC1B13" w:rsidRPr="005F5EEC" w:rsidRDefault="0025016D" w:rsidP="00716DA8">
    <w:pPr>
      <w:rPr>
        <w:rFonts w:ascii="DIN Next Rounded LT Pro Light" w:hAnsi="DIN Next Rounded LT Pro Light"/>
      </w:rPr>
    </w:pPr>
    <w:r>
      <w:rPr>
        <w:rFonts w:ascii="DIN Next Rounded LT Pro Light" w:hAnsi="DIN Next Rounded LT Pro Light"/>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9273B" w14:textId="77777777" w:rsidR="0025016D" w:rsidRDefault="0025016D">
    <w:pPr>
      <w:pStyle w:val="Header"/>
    </w:pPr>
    <w:r>
      <w:rPr>
        <w:noProof/>
        <w:sz w:val="19"/>
        <w:lang w:eastAsia="en-GB"/>
      </w:rPr>
      <w:drawing>
        <wp:anchor distT="0" distB="0" distL="114300" distR="114300" simplePos="0" relativeHeight="251671552" behindDoc="1" locked="0" layoutInCell="1" allowOverlap="1" wp14:anchorId="2230603F" wp14:editId="34E92435">
          <wp:simplePos x="0" y="0"/>
          <wp:positionH relativeFrom="column">
            <wp:posOffset>4230370</wp:posOffset>
          </wp:positionH>
          <wp:positionV relativeFrom="paragraph">
            <wp:posOffset>414020</wp:posOffset>
          </wp:positionV>
          <wp:extent cx="1754640" cy="8244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4_Cover-Logo.png"/>
                  <pic:cNvPicPr/>
                </pic:nvPicPr>
                <pic:blipFill>
                  <a:blip r:embed="rId1">
                    <a:extLst>
                      <a:ext uri="{28A0092B-C50C-407E-A947-70E740481C1C}">
                        <a14:useLocalDpi xmlns:a14="http://schemas.microsoft.com/office/drawing/2010/main" val="0"/>
                      </a:ext>
                    </a:extLst>
                  </a:blip>
                  <a:stretch>
                    <a:fillRect/>
                  </a:stretch>
                </pic:blipFill>
                <pic:spPr>
                  <a:xfrm>
                    <a:off x="0" y="0"/>
                    <a:ext cx="1754640" cy="82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7D8DA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C663E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A9C93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75E47F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5F2473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02EEF2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90EDC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2DA2FE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440DBF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E6C64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7FE61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3A0003"/>
    <w:multiLevelType w:val="hybridMultilevel"/>
    <w:tmpl w:val="5F68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57082"/>
    <w:multiLevelType w:val="multilevel"/>
    <w:tmpl w:val="1F7E85E6"/>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021" w:hanging="1021"/>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3" w15:restartNumberingAfterBreak="0">
    <w:nsid w:val="28190118"/>
    <w:multiLevelType w:val="multilevel"/>
    <w:tmpl w:val="6E122B16"/>
    <w:numStyleLink w:val="BC"/>
  </w:abstractNum>
  <w:abstractNum w:abstractNumId="14" w15:restartNumberingAfterBreak="0">
    <w:nsid w:val="597E7D5B"/>
    <w:multiLevelType w:val="multilevel"/>
    <w:tmpl w:val="6E122B16"/>
    <w:styleLink w:val="BC"/>
    <w:lvl w:ilvl="0">
      <w:start w:val="1"/>
      <w:numFmt w:val="bullet"/>
      <w:pStyle w:val="BCBullet1"/>
      <w:lvlText w:val=""/>
      <w:lvlJc w:val="left"/>
      <w:pPr>
        <w:ind w:left="360" w:hanging="360"/>
      </w:pPr>
      <w:rPr>
        <w:rFonts w:ascii="Symbol" w:hAnsi="Symbol" w:hint="default"/>
        <w:color w:val="0A5982" w:themeColor="accent2"/>
        <w:sz w:val="19"/>
      </w:rPr>
    </w:lvl>
    <w:lvl w:ilvl="1">
      <w:start w:val="1"/>
      <w:numFmt w:val="bullet"/>
      <w:pStyle w:val="BCBullet2"/>
      <w:lvlText w:val="-"/>
      <w:lvlJc w:val="left"/>
      <w:pPr>
        <w:ind w:left="720" w:hanging="363"/>
      </w:pPr>
      <w:rPr>
        <w:rFonts w:ascii="Arial" w:hAnsi="Arial" w:hint="default"/>
        <w:color w:val="0A5982" w:themeColor="accent2"/>
      </w:rPr>
    </w:lvl>
    <w:lvl w:ilvl="2">
      <w:start w:val="1"/>
      <w:numFmt w:val="bullet"/>
      <w:pStyle w:val="BCBullet3"/>
      <w:lvlText w:val="-"/>
      <w:lvlJc w:val="left"/>
      <w:pPr>
        <w:ind w:left="1077" w:hanging="357"/>
      </w:pPr>
      <w:rPr>
        <w:rFonts w:ascii="Arial" w:hAnsi="Arial" w:hint="default"/>
        <w:color w:val="0A5982" w:themeColor="accen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D5F"/>
    <w:rsid w:val="0004231B"/>
    <w:rsid w:val="00056FDE"/>
    <w:rsid w:val="000B4177"/>
    <w:rsid w:val="000C3770"/>
    <w:rsid w:val="001108B9"/>
    <w:rsid w:val="001955CD"/>
    <w:rsid w:val="001A4131"/>
    <w:rsid w:val="001C1663"/>
    <w:rsid w:val="001C5242"/>
    <w:rsid w:val="001D6EDE"/>
    <w:rsid w:val="001E67B5"/>
    <w:rsid w:val="002415B6"/>
    <w:rsid w:val="0025016D"/>
    <w:rsid w:val="002B056D"/>
    <w:rsid w:val="002B6C26"/>
    <w:rsid w:val="00302D19"/>
    <w:rsid w:val="003143CF"/>
    <w:rsid w:val="0032080A"/>
    <w:rsid w:val="00377631"/>
    <w:rsid w:val="003A1D98"/>
    <w:rsid w:val="00420D2F"/>
    <w:rsid w:val="00431E53"/>
    <w:rsid w:val="004504F3"/>
    <w:rsid w:val="004527A4"/>
    <w:rsid w:val="00456663"/>
    <w:rsid w:val="004A6443"/>
    <w:rsid w:val="004C53A3"/>
    <w:rsid w:val="004C604D"/>
    <w:rsid w:val="00514165"/>
    <w:rsid w:val="00554FFB"/>
    <w:rsid w:val="00570A12"/>
    <w:rsid w:val="00581BCE"/>
    <w:rsid w:val="00587320"/>
    <w:rsid w:val="005A7781"/>
    <w:rsid w:val="005D6DB0"/>
    <w:rsid w:val="005F4373"/>
    <w:rsid w:val="006512D8"/>
    <w:rsid w:val="00655E23"/>
    <w:rsid w:val="00692FDA"/>
    <w:rsid w:val="006C08A3"/>
    <w:rsid w:val="006E013E"/>
    <w:rsid w:val="006E05E0"/>
    <w:rsid w:val="006E0747"/>
    <w:rsid w:val="006F2CB5"/>
    <w:rsid w:val="006F423B"/>
    <w:rsid w:val="007274DD"/>
    <w:rsid w:val="0074453B"/>
    <w:rsid w:val="007D43C8"/>
    <w:rsid w:val="007E0001"/>
    <w:rsid w:val="00806C5D"/>
    <w:rsid w:val="008266A6"/>
    <w:rsid w:val="008A7414"/>
    <w:rsid w:val="008E71CA"/>
    <w:rsid w:val="00906523"/>
    <w:rsid w:val="009066CB"/>
    <w:rsid w:val="00936505"/>
    <w:rsid w:val="009662FB"/>
    <w:rsid w:val="00971991"/>
    <w:rsid w:val="00996564"/>
    <w:rsid w:val="00A13AA2"/>
    <w:rsid w:val="00A52557"/>
    <w:rsid w:val="00B10A3D"/>
    <w:rsid w:val="00B229AA"/>
    <w:rsid w:val="00B825E7"/>
    <w:rsid w:val="00BD1264"/>
    <w:rsid w:val="00BD512D"/>
    <w:rsid w:val="00C01BF2"/>
    <w:rsid w:val="00C05236"/>
    <w:rsid w:val="00C1218A"/>
    <w:rsid w:val="00C15754"/>
    <w:rsid w:val="00C9310D"/>
    <w:rsid w:val="00D16C08"/>
    <w:rsid w:val="00D37A31"/>
    <w:rsid w:val="00D37F3F"/>
    <w:rsid w:val="00D446F6"/>
    <w:rsid w:val="00D752BA"/>
    <w:rsid w:val="00DA0457"/>
    <w:rsid w:val="00DB28A9"/>
    <w:rsid w:val="00DD1D5F"/>
    <w:rsid w:val="00DD3AA8"/>
    <w:rsid w:val="00E00BFE"/>
    <w:rsid w:val="00E4365C"/>
    <w:rsid w:val="00E66861"/>
    <w:rsid w:val="00E95DB9"/>
    <w:rsid w:val="00ED7FF8"/>
    <w:rsid w:val="00F247AB"/>
    <w:rsid w:val="00FC7ED2"/>
    <w:rsid w:val="00FF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A473"/>
  <w14:defaultImageDpi w14:val="32767"/>
  <w15:chartTrackingRefBased/>
  <w15:docId w15:val="{43E2AB13-DACE-4A18-83B7-8145E924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D2F"/>
    <w:rPr>
      <w:rFonts w:ascii="Calibri" w:eastAsiaTheme="minorEastAsia" w:hAnsi="Calibri"/>
      <w:sz w:val="22"/>
      <w:szCs w:val="22"/>
      <w:lang w:val="en-GB" w:eastAsia="ja-JP"/>
    </w:rPr>
  </w:style>
  <w:style w:type="paragraph" w:styleId="Heading1">
    <w:name w:val="heading 1"/>
    <w:next w:val="Normal"/>
    <w:link w:val="Heading1Char"/>
    <w:uiPriority w:val="9"/>
    <w:qFormat/>
    <w:rsid w:val="00420D2F"/>
    <w:pPr>
      <w:keepNext/>
      <w:keepLines/>
      <w:numPr>
        <w:numId w:val="1"/>
      </w:numPr>
      <w:spacing w:line="480" w:lineRule="exact"/>
      <w:contextualSpacing/>
      <w:outlineLvl w:val="0"/>
    </w:pPr>
    <w:rPr>
      <w:rFonts w:ascii="DIN Next Rounded LT Pro Light" w:eastAsiaTheme="majorEastAsia" w:hAnsi="DIN Next Rounded LT Pro Light" w:cstheme="majorBidi"/>
      <w:caps/>
      <w:color w:val="0B3847" w:themeColor="accent1" w:themeShade="BF"/>
      <w:sz w:val="48"/>
      <w:szCs w:val="32"/>
      <w:lang w:val="en-GB" w:eastAsia="ja-JP"/>
      <w14:textFill>
        <w14:gradFill>
          <w14:gsLst>
            <w14:gs w14:pos="15000">
              <w14:schemeClr w14:val="accent2"/>
            </w14:gs>
            <w14:gs w14:pos="85000">
              <w14:schemeClr w14:val="accent1"/>
            </w14:gs>
          </w14:gsLst>
          <w14:lin w14:ang="0" w14:scaled="0"/>
        </w14:gradFill>
      </w14:textFill>
    </w:rPr>
  </w:style>
  <w:style w:type="paragraph" w:styleId="Heading2">
    <w:name w:val="heading 2"/>
    <w:next w:val="Normal"/>
    <w:link w:val="Heading2Char"/>
    <w:uiPriority w:val="9"/>
    <w:qFormat/>
    <w:rsid w:val="00420D2F"/>
    <w:pPr>
      <w:keepNext/>
      <w:keepLines/>
      <w:numPr>
        <w:ilvl w:val="1"/>
        <w:numId w:val="1"/>
      </w:numPr>
      <w:spacing w:before="40" w:line="259" w:lineRule="auto"/>
      <w:outlineLvl w:val="1"/>
    </w:pPr>
    <w:rPr>
      <w:rFonts w:ascii="DIN Next Rounded LT Pro" w:eastAsiaTheme="majorEastAsia" w:hAnsi="DIN Next Rounded LT Pro" w:cstheme="majorBidi"/>
      <w:caps/>
      <w:color w:val="0F4B5F" w:themeColor="accent1"/>
      <w:sz w:val="28"/>
      <w:szCs w:val="26"/>
      <w:lang w:val="en-GB" w:eastAsia="ja-JP"/>
    </w:rPr>
  </w:style>
  <w:style w:type="paragraph" w:styleId="Heading3">
    <w:name w:val="heading 3"/>
    <w:next w:val="Normal"/>
    <w:link w:val="Heading3Char"/>
    <w:uiPriority w:val="9"/>
    <w:qFormat/>
    <w:rsid w:val="00420D2F"/>
    <w:pPr>
      <w:keepNext/>
      <w:keepLines/>
      <w:numPr>
        <w:ilvl w:val="2"/>
        <w:numId w:val="1"/>
      </w:numPr>
      <w:spacing w:before="40" w:line="259" w:lineRule="auto"/>
      <w:outlineLvl w:val="2"/>
    </w:pPr>
    <w:rPr>
      <w:rFonts w:ascii="DIN Next Rounded LT Pro" w:eastAsiaTheme="majorEastAsia" w:hAnsi="DIN Next Rounded LT Pro" w:cstheme="majorBidi"/>
      <w:caps/>
      <w:color w:val="0F4B5F" w:themeColor="accent1"/>
      <w:sz w:val="22"/>
      <w:lang w:val="en-GB" w:eastAsia="ja-JP"/>
    </w:rPr>
  </w:style>
  <w:style w:type="paragraph" w:styleId="Heading4">
    <w:name w:val="heading 4"/>
    <w:next w:val="Normal"/>
    <w:link w:val="Heading4Char"/>
    <w:uiPriority w:val="9"/>
    <w:semiHidden/>
    <w:qFormat/>
    <w:rsid w:val="00420D2F"/>
    <w:pPr>
      <w:keepNext/>
      <w:keepLines/>
      <w:numPr>
        <w:ilvl w:val="3"/>
        <w:numId w:val="1"/>
      </w:numPr>
      <w:spacing w:before="40" w:line="259" w:lineRule="auto"/>
      <w:outlineLvl w:val="3"/>
    </w:pPr>
    <w:rPr>
      <w:rFonts w:eastAsiaTheme="majorEastAsia" w:cstheme="majorBidi"/>
      <w:i/>
      <w:iCs/>
      <w:caps/>
      <w:color w:val="000000" w:themeColor="text1"/>
      <w:sz w:val="22"/>
      <w:szCs w:val="22"/>
      <w:lang w:val="en-GB" w:eastAsia="ja-JP"/>
    </w:rPr>
  </w:style>
  <w:style w:type="paragraph" w:styleId="Heading5">
    <w:name w:val="heading 5"/>
    <w:next w:val="Normal"/>
    <w:link w:val="Heading5Char"/>
    <w:uiPriority w:val="9"/>
    <w:semiHidden/>
    <w:qFormat/>
    <w:rsid w:val="00420D2F"/>
    <w:pPr>
      <w:keepNext/>
      <w:keepLines/>
      <w:numPr>
        <w:ilvl w:val="4"/>
        <w:numId w:val="1"/>
      </w:numPr>
      <w:spacing w:before="40" w:line="259" w:lineRule="auto"/>
      <w:outlineLvl w:val="4"/>
    </w:pPr>
    <w:rPr>
      <w:rFonts w:eastAsiaTheme="majorEastAsia" w:cstheme="majorBidi"/>
      <w:caps/>
      <w:color w:val="000000" w:themeColor="text1"/>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D2F"/>
    <w:rPr>
      <w:rFonts w:ascii="DIN Next Rounded LT Pro Light" w:eastAsiaTheme="majorEastAsia" w:hAnsi="DIN Next Rounded LT Pro Light" w:cstheme="majorBidi"/>
      <w:caps/>
      <w:color w:val="0B3847" w:themeColor="accent1" w:themeShade="BF"/>
      <w:sz w:val="48"/>
      <w:szCs w:val="32"/>
      <w:lang w:val="en-GB" w:eastAsia="ja-JP"/>
      <w14:textFill>
        <w14:gradFill>
          <w14:gsLst>
            <w14:gs w14:pos="15000">
              <w14:schemeClr w14:val="accent2"/>
            </w14:gs>
            <w14:gs w14:pos="85000">
              <w14:schemeClr w14:val="accent1"/>
            </w14:gs>
          </w14:gsLst>
          <w14:lin w14:ang="0" w14:scaled="0"/>
        </w14:gradFill>
      </w14:textFill>
    </w:rPr>
  </w:style>
  <w:style w:type="character" w:customStyle="1" w:styleId="Heading2Char">
    <w:name w:val="Heading 2 Char"/>
    <w:basedOn w:val="DefaultParagraphFont"/>
    <w:link w:val="Heading2"/>
    <w:uiPriority w:val="9"/>
    <w:rsid w:val="00420D2F"/>
    <w:rPr>
      <w:rFonts w:ascii="DIN Next Rounded LT Pro" w:eastAsiaTheme="majorEastAsia" w:hAnsi="DIN Next Rounded LT Pro" w:cstheme="majorBidi"/>
      <w:caps/>
      <w:color w:val="0F4B5F" w:themeColor="accent1"/>
      <w:sz w:val="28"/>
      <w:szCs w:val="26"/>
      <w:lang w:val="en-GB" w:eastAsia="ja-JP"/>
    </w:rPr>
  </w:style>
  <w:style w:type="character" w:customStyle="1" w:styleId="Heading3Char">
    <w:name w:val="Heading 3 Char"/>
    <w:basedOn w:val="DefaultParagraphFont"/>
    <w:link w:val="Heading3"/>
    <w:uiPriority w:val="9"/>
    <w:rsid w:val="00420D2F"/>
    <w:rPr>
      <w:rFonts w:ascii="DIN Next Rounded LT Pro" w:eastAsiaTheme="majorEastAsia" w:hAnsi="DIN Next Rounded LT Pro" w:cstheme="majorBidi"/>
      <w:caps/>
      <w:color w:val="0F4B5F" w:themeColor="accent1"/>
      <w:sz w:val="22"/>
      <w:lang w:val="en-GB" w:eastAsia="ja-JP"/>
    </w:rPr>
  </w:style>
  <w:style w:type="character" w:customStyle="1" w:styleId="Heading4Char">
    <w:name w:val="Heading 4 Char"/>
    <w:basedOn w:val="DefaultParagraphFont"/>
    <w:link w:val="Heading4"/>
    <w:uiPriority w:val="9"/>
    <w:semiHidden/>
    <w:rsid w:val="00420D2F"/>
    <w:rPr>
      <w:rFonts w:eastAsiaTheme="majorEastAsia" w:cstheme="majorBidi"/>
      <w:i/>
      <w:iCs/>
      <w:caps/>
      <w:color w:val="000000" w:themeColor="text1"/>
      <w:sz w:val="22"/>
      <w:szCs w:val="22"/>
      <w:lang w:val="en-GB" w:eastAsia="ja-JP"/>
    </w:rPr>
  </w:style>
  <w:style w:type="character" w:customStyle="1" w:styleId="Heading5Char">
    <w:name w:val="Heading 5 Char"/>
    <w:basedOn w:val="DefaultParagraphFont"/>
    <w:link w:val="Heading5"/>
    <w:uiPriority w:val="9"/>
    <w:semiHidden/>
    <w:rsid w:val="00420D2F"/>
    <w:rPr>
      <w:rFonts w:eastAsiaTheme="majorEastAsia" w:cstheme="majorBidi"/>
      <w:caps/>
      <w:color w:val="000000" w:themeColor="text1"/>
      <w:sz w:val="22"/>
      <w:szCs w:val="22"/>
      <w:lang w:val="en-GB" w:eastAsia="ja-JP"/>
    </w:rPr>
  </w:style>
  <w:style w:type="paragraph" w:styleId="Header">
    <w:name w:val="header"/>
    <w:basedOn w:val="Normal"/>
    <w:link w:val="HeaderChar"/>
    <w:uiPriority w:val="99"/>
    <w:semiHidden/>
    <w:rsid w:val="00420D2F"/>
    <w:pPr>
      <w:tabs>
        <w:tab w:val="center" w:pos="4513"/>
        <w:tab w:val="right" w:pos="9026"/>
      </w:tabs>
    </w:pPr>
  </w:style>
  <w:style w:type="character" w:customStyle="1" w:styleId="HeaderChar">
    <w:name w:val="Header Char"/>
    <w:basedOn w:val="DefaultParagraphFont"/>
    <w:link w:val="Header"/>
    <w:uiPriority w:val="99"/>
    <w:semiHidden/>
    <w:rsid w:val="00420D2F"/>
    <w:rPr>
      <w:rFonts w:ascii="Calibri" w:eastAsiaTheme="minorEastAsia" w:hAnsi="Calibri"/>
      <w:sz w:val="22"/>
      <w:szCs w:val="22"/>
      <w:lang w:val="en-GB" w:eastAsia="ja-JP"/>
    </w:rPr>
  </w:style>
  <w:style w:type="paragraph" w:styleId="Footer">
    <w:name w:val="footer"/>
    <w:basedOn w:val="Normal"/>
    <w:link w:val="FooterChar"/>
    <w:uiPriority w:val="99"/>
    <w:rsid w:val="00420D2F"/>
    <w:pPr>
      <w:tabs>
        <w:tab w:val="center" w:pos="4513"/>
        <w:tab w:val="right" w:pos="9026"/>
      </w:tabs>
    </w:pPr>
  </w:style>
  <w:style w:type="character" w:customStyle="1" w:styleId="FooterChar">
    <w:name w:val="Footer Char"/>
    <w:basedOn w:val="DefaultParagraphFont"/>
    <w:link w:val="Footer"/>
    <w:uiPriority w:val="99"/>
    <w:rsid w:val="00420D2F"/>
    <w:rPr>
      <w:rFonts w:ascii="Calibri" w:eastAsiaTheme="minorEastAsia" w:hAnsi="Calibri"/>
      <w:sz w:val="22"/>
      <w:szCs w:val="22"/>
      <w:lang w:val="en-GB" w:eastAsia="ja-JP"/>
    </w:rPr>
  </w:style>
  <w:style w:type="table" w:styleId="TableGrid">
    <w:name w:val="Table Grid"/>
    <w:basedOn w:val="TableNormal"/>
    <w:uiPriority w:val="39"/>
    <w:rsid w:val="00420D2F"/>
    <w:rPr>
      <w:rFonts w:eastAsiaTheme="minorEastAsia"/>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BodyText">
    <w:name w:val="BC Body Text"/>
    <w:basedOn w:val="Normal"/>
    <w:qFormat/>
    <w:rsid w:val="00420D2F"/>
    <w:pPr>
      <w:spacing w:before="240" w:after="240" w:line="240" w:lineRule="exact"/>
    </w:pPr>
    <w:rPr>
      <w:rFonts w:ascii="DIN Next Rounded LT Pro Light" w:hAnsi="DIN Next Rounded LT Pro Light"/>
      <w:color w:val="000000" w:themeColor="text1"/>
      <w:sz w:val="20"/>
    </w:rPr>
  </w:style>
  <w:style w:type="paragraph" w:customStyle="1" w:styleId="BCHeading1">
    <w:name w:val="BC Heading 1"/>
    <w:basedOn w:val="Normal"/>
    <w:qFormat/>
    <w:rsid w:val="00420D2F"/>
    <w:pPr>
      <w:spacing w:before="240" w:line="520" w:lineRule="exact"/>
      <w:outlineLvl w:val="0"/>
    </w:pPr>
    <w:rPr>
      <w:rFonts w:ascii="DIN Next Rounded LT Pro Light" w:hAnsi="DIN Next Rounded LT Pro Light"/>
      <w:caps/>
      <w:color w:val="008B6D" w:themeColor="background2"/>
      <w:sz w:val="48"/>
      <w14:textFill>
        <w14:gradFill>
          <w14:gsLst>
            <w14:gs w14:pos="15000">
              <w14:schemeClr w14:val="accent2"/>
            </w14:gs>
            <w14:gs w14:pos="85000">
              <w14:schemeClr w14:val="accent1"/>
            </w14:gs>
          </w14:gsLst>
          <w14:lin w14:ang="0" w14:scaled="0"/>
        </w14:gradFill>
      </w14:textFill>
    </w:rPr>
  </w:style>
  <w:style w:type="paragraph" w:customStyle="1" w:styleId="BCNameCaption">
    <w:name w:val="BC Name / Caption"/>
    <w:basedOn w:val="Normal"/>
    <w:autoRedefine/>
    <w:qFormat/>
    <w:rsid w:val="00420D2F"/>
    <w:pPr>
      <w:spacing w:before="240" w:after="360" w:line="240" w:lineRule="exact"/>
      <w:contextualSpacing/>
    </w:pPr>
    <w:rPr>
      <w:rFonts w:ascii="DIN Next Rounded LT Pro" w:hAnsi="DIN Next Rounded LT Pro"/>
      <w:color w:val="0F4B5F" w:themeColor="accent1"/>
      <w:sz w:val="20"/>
    </w:rPr>
  </w:style>
  <w:style w:type="paragraph" w:customStyle="1" w:styleId="BCIntroText">
    <w:name w:val="BC Intro Text"/>
    <w:basedOn w:val="Normal"/>
    <w:qFormat/>
    <w:rsid w:val="00420D2F"/>
    <w:pPr>
      <w:pBdr>
        <w:bottom w:val="single" w:sz="8" w:space="16" w:color="000000" w:themeColor="text1"/>
      </w:pBdr>
      <w:spacing w:before="240" w:after="480" w:line="320" w:lineRule="exact"/>
    </w:pPr>
    <w:rPr>
      <w:rFonts w:ascii="DIN Next Rounded LT Pro Light" w:hAnsi="DIN Next Rounded LT Pro Light"/>
      <w:color w:val="008B6D" w:themeColor="background2"/>
      <w:sz w:val="26"/>
    </w:rPr>
  </w:style>
  <w:style w:type="paragraph" w:customStyle="1" w:styleId="BCBodyTextwithLine">
    <w:name w:val="BC Body Text with Line"/>
    <w:basedOn w:val="BCBodyText"/>
    <w:qFormat/>
    <w:rsid w:val="00420D2F"/>
    <w:pPr>
      <w:pBdr>
        <w:bottom w:val="single" w:sz="8" w:space="16" w:color="auto"/>
      </w:pBdr>
    </w:pPr>
  </w:style>
  <w:style w:type="paragraph" w:customStyle="1" w:styleId="BCKeyMessage">
    <w:name w:val="BC Key Message"/>
    <w:basedOn w:val="Normal"/>
    <w:autoRedefine/>
    <w:qFormat/>
    <w:rsid w:val="00420D2F"/>
    <w:pPr>
      <w:spacing w:after="240" w:line="520" w:lineRule="exact"/>
    </w:pPr>
    <w:rPr>
      <w:rFonts w:ascii="DIN Next Rounded LT Pro Light" w:hAnsi="DIN Next Rounded LT Pro Light"/>
      <w:caps/>
      <w:color w:val="008B6D" w:themeColor="background2"/>
      <w:sz w:val="48"/>
      <w14:textFill>
        <w14:gradFill>
          <w14:gsLst>
            <w14:gs w14:pos="5000">
              <w14:schemeClr w14:val="bg2"/>
            </w14:gs>
            <w14:gs w14:pos="95000">
              <w14:schemeClr w14:val="accent1"/>
            </w14:gs>
          </w14:gsLst>
          <w14:lin w14:ang="0" w14:scaled="0"/>
        </w14:gradFill>
      </w14:textFill>
    </w:rPr>
  </w:style>
  <w:style w:type="paragraph" w:customStyle="1" w:styleId="BCQuoteCredit">
    <w:name w:val="BC Quote Credit"/>
    <w:basedOn w:val="Normal"/>
    <w:autoRedefine/>
    <w:qFormat/>
    <w:rsid w:val="00420D2F"/>
    <w:pPr>
      <w:spacing w:after="240" w:line="260" w:lineRule="exact"/>
      <w:ind w:left="454" w:right="454"/>
    </w:pPr>
    <w:rPr>
      <w:rFonts w:ascii="DIN Next Rounded LT Pro" w:hAnsi="DIN Next Rounded LT Pro"/>
      <w:color w:val="0F4B5F" w:themeColor="accent1"/>
    </w:rPr>
  </w:style>
  <w:style w:type="paragraph" w:customStyle="1" w:styleId="BCQuote">
    <w:name w:val="BC Quote"/>
    <w:basedOn w:val="Normal"/>
    <w:qFormat/>
    <w:rsid w:val="00420D2F"/>
    <w:pPr>
      <w:spacing w:after="120" w:line="300" w:lineRule="exact"/>
      <w:ind w:left="454" w:right="454"/>
    </w:pPr>
    <w:rPr>
      <w:rFonts w:ascii="DIN Next Rounded LT Pro Light" w:hAnsi="DIN Next Rounded LT Pro Light"/>
      <w:color w:val="008B6D" w:themeColor="background2"/>
      <w:sz w:val="26"/>
    </w:rPr>
  </w:style>
  <w:style w:type="paragraph" w:styleId="TOC1">
    <w:name w:val="toc 1"/>
    <w:basedOn w:val="Normal"/>
    <w:next w:val="Normal"/>
    <w:autoRedefine/>
    <w:uiPriority w:val="39"/>
    <w:rsid w:val="00420D2F"/>
    <w:pPr>
      <w:pBdr>
        <w:top w:val="single" w:sz="8" w:space="6" w:color="000000" w:themeColor="text1"/>
      </w:pBdr>
      <w:tabs>
        <w:tab w:val="right" w:pos="9123"/>
      </w:tabs>
      <w:spacing w:before="120"/>
    </w:pPr>
    <w:rPr>
      <w:rFonts w:ascii="DIN Next Rounded LT Pro" w:hAnsi="DIN Next Rounded LT Pro"/>
      <w:caps/>
      <w:color w:val="0F4B5F" w:themeColor="accent1"/>
      <w:sz w:val="20"/>
    </w:rPr>
  </w:style>
  <w:style w:type="paragraph" w:styleId="TOC2">
    <w:name w:val="toc 2"/>
    <w:basedOn w:val="Normal"/>
    <w:next w:val="Normal"/>
    <w:autoRedefine/>
    <w:uiPriority w:val="39"/>
    <w:rsid w:val="00420D2F"/>
    <w:pPr>
      <w:tabs>
        <w:tab w:val="right" w:pos="9123"/>
      </w:tabs>
      <w:spacing w:before="60"/>
      <w:ind w:left="426" w:hanging="426"/>
    </w:pPr>
    <w:rPr>
      <w:rFonts w:ascii="DIN Next Rounded LT Pro Light" w:hAnsi="DIN Next Rounded LT Pro Light"/>
      <w:color w:val="000000" w:themeColor="text1"/>
      <w:sz w:val="20"/>
    </w:rPr>
  </w:style>
  <w:style w:type="paragraph" w:customStyle="1" w:styleId="BCCoverSubtitle">
    <w:name w:val="BC Cover Subtitle"/>
    <w:basedOn w:val="Normal"/>
    <w:autoRedefine/>
    <w:semiHidden/>
    <w:qFormat/>
    <w:rsid w:val="00420D2F"/>
    <w:pPr>
      <w:framePr w:hSpace="181" w:wrap="around" w:vAnchor="page" w:hAnchor="text" w:y="3661"/>
      <w:spacing w:after="60" w:line="360" w:lineRule="exact"/>
    </w:pPr>
    <w:rPr>
      <w:rFonts w:ascii="DIN Next Rounded LT Pro Light" w:hAnsi="DIN Next Rounded LT Pro Light"/>
      <w:color w:val="0F4B5F" w:themeColor="accent1"/>
      <w:sz w:val="32"/>
    </w:rPr>
  </w:style>
  <w:style w:type="character" w:styleId="Hyperlink">
    <w:name w:val="Hyperlink"/>
    <w:basedOn w:val="DefaultParagraphFont"/>
    <w:uiPriority w:val="99"/>
    <w:semiHidden/>
    <w:rsid w:val="00420D2F"/>
    <w:rPr>
      <w:color w:val="008C6E" w:themeColor="hyperlink"/>
      <w:u w:val="single"/>
    </w:rPr>
  </w:style>
  <w:style w:type="paragraph" w:customStyle="1" w:styleId="BCCoverTitle">
    <w:name w:val="BC Cover Title"/>
    <w:basedOn w:val="Normal"/>
    <w:next w:val="BCCoverSubtitle"/>
    <w:autoRedefine/>
    <w:semiHidden/>
    <w:qFormat/>
    <w:rsid w:val="00420D2F"/>
    <w:pPr>
      <w:framePr w:hSpace="181" w:wrap="around" w:vAnchor="page" w:hAnchor="page" w:x="1372" w:y="5225"/>
      <w:spacing w:after="240" w:line="880" w:lineRule="exact"/>
      <w:contextualSpacing/>
    </w:pPr>
    <w:rPr>
      <w:rFonts w:ascii="DIN Next Rounded LT Pro Light" w:hAnsi="DIN Next Rounded LT Pro Light"/>
      <w:color w:val="000000"/>
      <w:sz w:val="86"/>
      <w14:textFill>
        <w14:gradFill>
          <w14:gsLst>
            <w14:gs w14:pos="15000">
              <w14:schemeClr w14:val="bg2"/>
            </w14:gs>
            <w14:gs w14:pos="85000">
              <w14:schemeClr w14:val="accent1"/>
            </w14:gs>
          </w14:gsLst>
          <w14:lin w14:ang="0" w14:scaled="0"/>
        </w14:gradFill>
      </w14:textFill>
    </w:rPr>
  </w:style>
  <w:style w:type="paragraph" w:customStyle="1" w:styleId="BCBullet1">
    <w:name w:val="BC Bullet 1"/>
    <w:basedOn w:val="Normal"/>
    <w:autoRedefine/>
    <w:qFormat/>
    <w:rsid w:val="00420D2F"/>
    <w:pPr>
      <w:numPr>
        <w:numId w:val="3"/>
      </w:numPr>
      <w:spacing w:line="240" w:lineRule="exact"/>
      <w:ind w:left="357" w:hanging="357"/>
      <w:contextualSpacing/>
    </w:pPr>
    <w:rPr>
      <w:rFonts w:ascii="DIN Next Rounded LT Pro" w:hAnsi="DIN Next Rounded LT Pro"/>
      <w:color w:val="0A5982" w:themeColor="accent2"/>
      <w:sz w:val="20"/>
    </w:rPr>
  </w:style>
  <w:style w:type="paragraph" w:customStyle="1" w:styleId="BCBullet2">
    <w:name w:val="BC Bullet 2"/>
    <w:basedOn w:val="Normal"/>
    <w:autoRedefine/>
    <w:qFormat/>
    <w:rsid w:val="00420D2F"/>
    <w:pPr>
      <w:numPr>
        <w:ilvl w:val="1"/>
        <w:numId w:val="3"/>
      </w:numPr>
      <w:spacing w:line="240" w:lineRule="exact"/>
      <w:contextualSpacing/>
    </w:pPr>
    <w:rPr>
      <w:rFonts w:ascii="DIN Next Rounded LT Pro Light" w:hAnsi="DIN Next Rounded LT Pro Light"/>
      <w:color w:val="0A5982" w:themeColor="accent2"/>
      <w:sz w:val="20"/>
    </w:rPr>
  </w:style>
  <w:style w:type="paragraph" w:customStyle="1" w:styleId="BCBullet3">
    <w:name w:val="BC Bullet 3"/>
    <w:basedOn w:val="BCBullet2"/>
    <w:qFormat/>
    <w:rsid w:val="00420D2F"/>
    <w:pPr>
      <w:numPr>
        <w:ilvl w:val="2"/>
      </w:numPr>
    </w:pPr>
  </w:style>
  <w:style w:type="numbering" w:customStyle="1" w:styleId="BC">
    <w:name w:val="BC"/>
    <w:uiPriority w:val="99"/>
    <w:rsid w:val="00420D2F"/>
    <w:pPr>
      <w:numPr>
        <w:numId w:val="2"/>
      </w:numPr>
    </w:pPr>
  </w:style>
  <w:style w:type="table" w:customStyle="1" w:styleId="TableGrid1">
    <w:name w:val="Table Grid1"/>
    <w:basedOn w:val="TableNormal"/>
    <w:next w:val="TableGrid"/>
    <w:uiPriority w:val="39"/>
    <w:rsid w:val="00420D2F"/>
    <w:rPr>
      <w:rFonts w:eastAsiaTheme="minorEastAsia"/>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TableHeadings">
    <w:name w:val="BC Table Headings"/>
    <w:basedOn w:val="Normal"/>
    <w:qFormat/>
    <w:rsid w:val="00420D2F"/>
    <w:pPr>
      <w:spacing w:before="120" w:after="120" w:line="240" w:lineRule="exact"/>
    </w:pPr>
    <w:rPr>
      <w:rFonts w:ascii="DIN Next Rounded LT Pro" w:hAnsi="DIN Next Rounded LT Pro"/>
      <w:color w:val="FFFFFF" w:themeColor="background1"/>
    </w:rPr>
  </w:style>
  <w:style w:type="paragraph" w:customStyle="1" w:styleId="BCTableText">
    <w:name w:val="BC Table Text"/>
    <w:basedOn w:val="BCTableRowHeadings"/>
    <w:next w:val="BCTableRowHeadings"/>
    <w:qFormat/>
    <w:rsid w:val="00420D2F"/>
    <w:pPr>
      <w:contextualSpacing w:val="0"/>
      <w:jc w:val="center"/>
    </w:pPr>
    <w:rPr>
      <w:rFonts w:ascii="DIN Next Rounded LT Pro Light" w:hAnsi="DIN Next Rounded LT Pro Light"/>
      <w:sz w:val="20"/>
    </w:rPr>
  </w:style>
  <w:style w:type="paragraph" w:customStyle="1" w:styleId="BCTableRowHeadings">
    <w:name w:val="BC Table Row Headings"/>
    <w:basedOn w:val="BCTableHeadings"/>
    <w:qFormat/>
    <w:rsid w:val="00420D2F"/>
    <w:pPr>
      <w:spacing w:line="200" w:lineRule="exact"/>
      <w:contextualSpacing/>
    </w:pPr>
    <w:rPr>
      <w:color w:val="0F4B5F" w:themeColor="accent1"/>
    </w:rPr>
  </w:style>
  <w:style w:type="table" w:customStyle="1" w:styleId="TableNEX">
    <w:name w:val="Table_NEX"/>
    <w:basedOn w:val="TableNormal"/>
    <w:uiPriority w:val="99"/>
    <w:rsid w:val="00420D2F"/>
    <w:rPr>
      <w:rFonts w:eastAsiaTheme="minorEastAsia"/>
      <w:sz w:val="22"/>
      <w:szCs w:val="22"/>
      <w:lang w:val="en-GB" w:eastAsia="ja-JP"/>
    </w:rPr>
    <w:tblPr>
      <w:tblBorders>
        <w:bottom w:val="single" w:sz="4" w:space="0" w:color="0F4B5F" w:themeColor="accent1"/>
      </w:tblBorders>
    </w:tblPr>
    <w:tblStylePr w:type="firstRow">
      <w:tblPr/>
      <w:tcPr>
        <w:shd w:val="clear" w:color="auto" w:fill="0F4B5F" w:themeFill="accent1"/>
      </w:tcPr>
    </w:tblStylePr>
  </w:style>
  <w:style w:type="character" w:styleId="PageNumber">
    <w:name w:val="page number"/>
    <w:basedOn w:val="DefaultParagraphFont"/>
    <w:uiPriority w:val="99"/>
    <w:semiHidden/>
    <w:rsid w:val="00420D2F"/>
  </w:style>
  <w:style w:type="paragraph" w:styleId="TOC3">
    <w:name w:val="toc 3"/>
    <w:basedOn w:val="Normal"/>
    <w:next w:val="Normal"/>
    <w:autoRedefine/>
    <w:uiPriority w:val="39"/>
    <w:unhideWhenUsed/>
    <w:rsid w:val="00420D2F"/>
    <w:pPr>
      <w:spacing w:after="100"/>
      <w:ind w:left="440"/>
    </w:pPr>
  </w:style>
  <w:style w:type="paragraph" w:styleId="NoSpacing">
    <w:name w:val="No Spacing"/>
    <w:aliases w:val="Banking Circle"/>
    <w:uiPriority w:val="1"/>
    <w:qFormat/>
    <w:rsid w:val="00431E53"/>
    <w:pPr>
      <w:spacing w:line="276" w:lineRule="auto"/>
    </w:pPr>
    <w:rPr>
      <w:rFonts w:ascii="Verdana" w:hAnsi="Verdana"/>
      <w:sz w:val="22"/>
      <w:szCs w:val="22"/>
      <w:lang w:val="en-GB"/>
    </w:rPr>
  </w:style>
  <w:style w:type="character" w:styleId="CommentReference">
    <w:name w:val="annotation reference"/>
    <w:basedOn w:val="DefaultParagraphFont"/>
    <w:uiPriority w:val="99"/>
    <w:semiHidden/>
    <w:unhideWhenUsed/>
    <w:rsid w:val="006E05E0"/>
    <w:rPr>
      <w:sz w:val="16"/>
      <w:szCs w:val="16"/>
    </w:rPr>
  </w:style>
  <w:style w:type="paragraph" w:styleId="CommentText">
    <w:name w:val="annotation text"/>
    <w:basedOn w:val="Normal"/>
    <w:link w:val="CommentTextChar"/>
    <w:uiPriority w:val="99"/>
    <w:semiHidden/>
    <w:unhideWhenUsed/>
    <w:rsid w:val="006E05E0"/>
    <w:rPr>
      <w:sz w:val="20"/>
      <w:szCs w:val="20"/>
    </w:rPr>
  </w:style>
  <w:style w:type="character" w:customStyle="1" w:styleId="CommentTextChar">
    <w:name w:val="Comment Text Char"/>
    <w:basedOn w:val="DefaultParagraphFont"/>
    <w:link w:val="CommentText"/>
    <w:uiPriority w:val="99"/>
    <w:semiHidden/>
    <w:rsid w:val="006E05E0"/>
    <w:rPr>
      <w:rFonts w:ascii="Calibri" w:eastAsiaTheme="minorEastAsia" w:hAnsi="Calibri"/>
      <w:sz w:val="20"/>
      <w:szCs w:val="20"/>
      <w:lang w:val="en-GB" w:eastAsia="ja-JP"/>
    </w:rPr>
  </w:style>
  <w:style w:type="paragraph" w:styleId="CommentSubject">
    <w:name w:val="annotation subject"/>
    <w:basedOn w:val="CommentText"/>
    <w:next w:val="CommentText"/>
    <w:link w:val="CommentSubjectChar"/>
    <w:uiPriority w:val="99"/>
    <w:semiHidden/>
    <w:unhideWhenUsed/>
    <w:rsid w:val="006E05E0"/>
    <w:rPr>
      <w:b/>
      <w:bCs/>
    </w:rPr>
  </w:style>
  <w:style w:type="character" w:customStyle="1" w:styleId="CommentSubjectChar">
    <w:name w:val="Comment Subject Char"/>
    <w:basedOn w:val="CommentTextChar"/>
    <w:link w:val="CommentSubject"/>
    <w:uiPriority w:val="99"/>
    <w:semiHidden/>
    <w:rsid w:val="006E05E0"/>
    <w:rPr>
      <w:rFonts w:ascii="Calibri" w:eastAsiaTheme="minorEastAsia" w:hAnsi="Calibri"/>
      <w:b/>
      <w:bCs/>
      <w:sz w:val="20"/>
      <w:szCs w:val="20"/>
      <w:lang w:val="en-GB" w:eastAsia="ja-JP"/>
    </w:rPr>
  </w:style>
  <w:style w:type="paragraph" w:styleId="BalloonText">
    <w:name w:val="Balloon Text"/>
    <w:basedOn w:val="Normal"/>
    <w:link w:val="BalloonTextChar"/>
    <w:uiPriority w:val="99"/>
    <w:semiHidden/>
    <w:unhideWhenUsed/>
    <w:rsid w:val="006E0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5E0"/>
    <w:rPr>
      <w:rFonts w:ascii="Segoe UI" w:eastAsiaTheme="minorEastAsia" w:hAnsi="Segoe UI" w:cs="Segoe UI"/>
      <w:sz w:val="18"/>
      <w:szCs w:val="18"/>
      <w:lang w:val="en-GB" w:eastAsia="ja-JP"/>
    </w:rPr>
  </w:style>
  <w:style w:type="paragraph" w:styleId="ListParagraph">
    <w:name w:val="List Paragraph"/>
    <w:basedOn w:val="Normal"/>
    <w:uiPriority w:val="34"/>
    <w:qFormat/>
    <w:rsid w:val="00377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47767">
      <w:bodyDiv w:val="1"/>
      <w:marLeft w:val="0"/>
      <w:marRight w:val="0"/>
      <w:marTop w:val="0"/>
      <w:marBottom w:val="0"/>
      <w:divBdr>
        <w:top w:val="none" w:sz="0" w:space="0" w:color="auto"/>
        <w:left w:val="none" w:sz="0" w:space="0" w:color="auto"/>
        <w:bottom w:val="none" w:sz="0" w:space="0" w:color="auto"/>
        <w:right w:val="none" w:sz="0" w:space="0" w:color="auto"/>
      </w:divBdr>
    </w:div>
    <w:div w:id="996615503">
      <w:bodyDiv w:val="1"/>
      <w:marLeft w:val="0"/>
      <w:marRight w:val="0"/>
      <w:marTop w:val="0"/>
      <w:marBottom w:val="0"/>
      <w:divBdr>
        <w:top w:val="none" w:sz="0" w:space="0" w:color="auto"/>
        <w:left w:val="none" w:sz="0" w:space="0" w:color="auto"/>
        <w:bottom w:val="none" w:sz="0" w:space="0" w:color="auto"/>
        <w:right w:val="none" w:sz="0" w:space="0" w:color="auto"/>
      </w:divBdr>
    </w:div>
    <w:div w:id="1148086130">
      <w:bodyDiv w:val="1"/>
      <w:marLeft w:val="0"/>
      <w:marRight w:val="0"/>
      <w:marTop w:val="0"/>
      <w:marBottom w:val="0"/>
      <w:divBdr>
        <w:top w:val="none" w:sz="0" w:space="0" w:color="auto"/>
        <w:left w:val="none" w:sz="0" w:space="0" w:color="auto"/>
        <w:bottom w:val="none" w:sz="0" w:space="0" w:color="auto"/>
        <w:right w:val="none" w:sz="0" w:space="0" w:color="auto"/>
      </w:divBdr>
    </w:div>
    <w:div w:id="1504471733">
      <w:bodyDiv w:val="1"/>
      <w:marLeft w:val="0"/>
      <w:marRight w:val="0"/>
      <w:marTop w:val="0"/>
      <w:marBottom w:val="0"/>
      <w:divBdr>
        <w:top w:val="none" w:sz="0" w:space="0" w:color="auto"/>
        <w:left w:val="none" w:sz="0" w:space="0" w:color="auto"/>
        <w:bottom w:val="none" w:sz="0" w:space="0" w:color="auto"/>
        <w:right w:val="none" w:sz="0" w:space="0" w:color="auto"/>
      </w:divBdr>
    </w:div>
    <w:div w:id="1607614958">
      <w:bodyDiv w:val="1"/>
      <w:marLeft w:val="0"/>
      <w:marRight w:val="0"/>
      <w:marTop w:val="0"/>
      <w:marBottom w:val="0"/>
      <w:divBdr>
        <w:top w:val="none" w:sz="0" w:space="0" w:color="auto"/>
        <w:left w:val="none" w:sz="0" w:space="0" w:color="auto"/>
        <w:bottom w:val="none" w:sz="0" w:space="0" w:color="auto"/>
        <w:right w:val="none" w:sz="0" w:space="0" w:color="auto"/>
      </w:divBdr>
    </w:div>
    <w:div w:id="1738549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nkingcircle@harrisonsadler.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bankingcircl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20-%20work\Documents\Custom%20Office%20Templates\Banking%20Circle%20press%20release%20template%202020.dotx" TargetMode="External"/></Relationships>
</file>

<file path=word/theme/theme1.xml><?xml version="1.0" encoding="utf-8"?>
<a:theme xmlns:a="http://schemas.openxmlformats.org/drawingml/2006/main" name="Theme1">
  <a:themeElements>
    <a:clrScheme name="Custom 19">
      <a:dk1>
        <a:srgbClr val="000000"/>
      </a:dk1>
      <a:lt1>
        <a:srgbClr val="FFFFFF"/>
      </a:lt1>
      <a:dk2>
        <a:srgbClr val="0F0F28"/>
      </a:dk2>
      <a:lt2>
        <a:srgbClr val="008B6D"/>
      </a:lt2>
      <a:accent1>
        <a:srgbClr val="0F4B5F"/>
      </a:accent1>
      <a:accent2>
        <a:srgbClr val="0A5982"/>
      </a:accent2>
      <a:accent3>
        <a:srgbClr val="A5A5A5"/>
      </a:accent3>
      <a:accent4>
        <a:srgbClr val="C8C3CD"/>
      </a:accent4>
      <a:accent5>
        <a:srgbClr val="646469"/>
      </a:accent5>
      <a:accent6>
        <a:srgbClr val="146964"/>
      </a:accent6>
      <a:hlink>
        <a:srgbClr val="008C6E"/>
      </a:hlink>
      <a:folHlink>
        <a:srgbClr val="0F4B5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BF948F9D-F7FA-864B-9352-20EC6D943AA7}" vid="{AAB9B060-94F5-594B-B126-9E5CD3018F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89D207C266484EB18A1B1C6D97686B" ma:contentTypeVersion="15" ma:contentTypeDescription="Opret et nyt dokument." ma:contentTypeScope="" ma:versionID="b137b2cf344f02c1e561b6b095693b4c">
  <xsd:schema xmlns:xsd="http://www.w3.org/2001/XMLSchema" xmlns:xs="http://www.w3.org/2001/XMLSchema" xmlns:p="http://schemas.microsoft.com/office/2006/metadata/properties" xmlns:ns3="565b14be-0b49-46a9-9c05-676cedf0fb4c" xmlns:ns4="06cea253-78f2-4f53-8443-4f3176026ebf" targetNamespace="http://schemas.microsoft.com/office/2006/metadata/properties" ma:root="true" ma:fieldsID="9d07440447d8fb09dba90d83b8be9a69" ns3:_="" ns4:_="">
    <xsd:import namespace="565b14be-0b49-46a9-9c05-676cedf0fb4c"/>
    <xsd:import namespace="06cea253-78f2-4f53-8443-4f3176026eb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b14be-0b49-46a9-9c05-676cedf0fb4c"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SharingHintHash" ma:index="10" nillable="true" ma:displayName="Hashværdi for deling" ma:description="" ma:hidden="true" ma:internalName="SharingHintHash" ma:readOnly="true">
      <xsd:simpleType>
        <xsd:restriction base="dms:Text"/>
      </xsd:simpleType>
    </xsd:element>
    <xsd:element name="LastSharedByUser" ma:index="11" nillable="true" ma:displayName="Sidst delt efter bruger" ma:description="" ma:internalName="LastSharedByUser" ma:readOnly="true">
      <xsd:simpleType>
        <xsd:restriction base="dms:Note">
          <xsd:maxLength value="255"/>
        </xsd:restriction>
      </xsd:simpleType>
    </xsd:element>
    <xsd:element name="LastSharedByTime" ma:index="12" nillable="true" ma:displayName="Sidst delt eft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cea253-78f2-4f53-8443-4f3176026eb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76425-41B9-4E27-9B94-E3ECAF592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b14be-0b49-46a9-9c05-676cedf0fb4c"/>
    <ds:schemaRef ds:uri="06cea253-78f2-4f53-8443-4f3176026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7DF4B-DAC2-46B7-B0EC-D0C85E718552}">
  <ds:schemaRefs>
    <ds:schemaRef ds:uri="http://purl.org/dc/terms/"/>
    <ds:schemaRef ds:uri="http://schemas.openxmlformats.org/package/2006/metadata/core-properties"/>
    <ds:schemaRef ds:uri="http://schemas.microsoft.com/office/2006/documentManagement/types"/>
    <ds:schemaRef ds:uri="06cea253-78f2-4f53-8443-4f3176026ebf"/>
    <ds:schemaRef ds:uri="565b14be-0b49-46a9-9c05-676cedf0fb4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AE0C1B0-D4C0-449E-838C-5FEEB7F5A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Banking Circle press release template 2020.dotx</Template>
  <TotalTime>2</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Thorneywork</dc:creator>
  <cp:keywords/>
  <dc:description/>
  <cp:lastModifiedBy>wendy</cp:lastModifiedBy>
  <cp:revision>3</cp:revision>
  <dcterms:created xsi:type="dcterms:W3CDTF">2020-11-15T16:13:00Z</dcterms:created>
  <dcterms:modified xsi:type="dcterms:W3CDTF">2020-11-15T16:14:00Z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0x010100A389D207C266484EB18A1B1C6D97686B</vt:lpwstr>
  </property>
</Properties>
</file>